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D425" w14:textId="4395A00A" w:rsidR="003C7BC3" w:rsidRDefault="003C7BC3" w:rsidP="00A14DEB">
      <w:pPr>
        <w:autoSpaceDE w:val="0"/>
        <w:autoSpaceDN w:val="0"/>
        <w:adjustRightInd w:val="0"/>
        <w:spacing w:before="120" w:after="120" w:line="276" w:lineRule="auto"/>
        <w:jc w:val="center"/>
        <w:rPr>
          <w:rFonts w:ascii="Lato" w:hAnsi="Lato"/>
          <w:b/>
          <w:sz w:val="28"/>
          <w:u w:color="0000FF"/>
        </w:rPr>
      </w:pPr>
      <w:bookmarkStart w:id="0" w:name="5_Application_form"/>
      <w:r>
        <w:rPr>
          <w:noProof/>
          <w:lang w:eastAsia="en-GB"/>
        </w:rPr>
        <w:drawing>
          <wp:inline distT="0" distB="0" distL="0" distR="0" wp14:anchorId="414B4E1F" wp14:editId="4F373132">
            <wp:extent cx="803396" cy="5334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290" cy="544616"/>
                    </a:xfrm>
                    <a:prstGeom prst="rect">
                      <a:avLst/>
                    </a:prstGeom>
                  </pic:spPr>
                </pic:pic>
              </a:graphicData>
            </a:graphic>
          </wp:inline>
        </w:drawing>
      </w:r>
      <w:r w:rsidR="00270E4F">
        <w:rPr>
          <w:noProof/>
        </w:rPr>
        <w:t xml:space="preserve">      </w:t>
      </w:r>
      <w:r w:rsidR="009C07BA">
        <w:rPr>
          <w:noProof/>
        </w:rPr>
        <w:drawing>
          <wp:inline distT="0" distB="0" distL="0" distR="0" wp14:anchorId="1CAFE647" wp14:editId="44776F39">
            <wp:extent cx="1419225" cy="549377"/>
            <wp:effectExtent l="0" t="0" r="0" b="3175"/>
            <wp:docPr id="14535171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17169" name="Picture 1"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754" cy="554227"/>
                    </a:xfrm>
                    <a:prstGeom prst="rect">
                      <a:avLst/>
                    </a:prstGeom>
                    <a:noFill/>
                    <a:ln>
                      <a:noFill/>
                    </a:ln>
                  </pic:spPr>
                </pic:pic>
              </a:graphicData>
            </a:graphic>
          </wp:inline>
        </w:drawing>
      </w:r>
    </w:p>
    <w:p w14:paraId="58D1621F" w14:textId="77777777" w:rsidR="00D4285F" w:rsidRDefault="00D4285F" w:rsidP="007D274F">
      <w:pPr>
        <w:autoSpaceDE w:val="0"/>
        <w:autoSpaceDN w:val="0"/>
        <w:adjustRightInd w:val="0"/>
        <w:jc w:val="center"/>
        <w:rPr>
          <w:rFonts w:asciiTheme="minorHAnsi" w:hAnsiTheme="minorHAnsi" w:cstheme="minorHAnsi"/>
          <w:b/>
          <w:sz w:val="22"/>
          <w:szCs w:val="22"/>
          <w:u w:color="0000FF"/>
        </w:rPr>
      </w:pPr>
    </w:p>
    <w:p w14:paraId="73AC66BB" w14:textId="6E26928F" w:rsidR="003C7BC3" w:rsidRPr="003C7BC3" w:rsidRDefault="003C7BC3" w:rsidP="007D274F">
      <w:pPr>
        <w:autoSpaceDE w:val="0"/>
        <w:autoSpaceDN w:val="0"/>
        <w:adjustRightInd w:val="0"/>
        <w:jc w:val="center"/>
        <w:rPr>
          <w:rFonts w:asciiTheme="minorHAnsi" w:hAnsiTheme="minorHAnsi" w:cstheme="minorHAnsi"/>
          <w:b/>
          <w:sz w:val="22"/>
          <w:szCs w:val="22"/>
          <w:u w:color="0000FF"/>
        </w:rPr>
      </w:pPr>
      <w:r w:rsidRPr="003C7BC3">
        <w:rPr>
          <w:rFonts w:asciiTheme="minorHAnsi" w:hAnsiTheme="minorHAnsi" w:cstheme="minorHAnsi"/>
          <w:b/>
          <w:sz w:val="22"/>
          <w:szCs w:val="22"/>
          <w:u w:color="0000FF"/>
        </w:rPr>
        <w:t>THE EVE APPEAL</w:t>
      </w:r>
      <w:r w:rsidR="00A14DEB">
        <w:rPr>
          <w:rFonts w:asciiTheme="minorHAnsi" w:hAnsiTheme="minorHAnsi" w:cstheme="minorHAnsi"/>
          <w:b/>
          <w:sz w:val="22"/>
          <w:szCs w:val="22"/>
          <w:u w:color="0000FF"/>
        </w:rPr>
        <w:t xml:space="preserve"> and NORTH WEST CANCER RESEARCH OVARIAN</w:t>
      </w:r>
      <w:r w:rsidRPr="003C7BC3">
        <w:rPr>
          <w:rFonts w:asciiTheme="minorHAnsi" w:hAnsiTheme="minorHAnsi" w:cstheme="minorHAnsi"/>
          <w:b/>
          <w:sz w:val="22"/>
          <w:szCs w:val="22"/>
          <w:u w:color="0000FF"/>
        </w:rPr>
        <w:t xml:space="preserve"> FELLOWSHIP 20</w:t>
      </w:r>
      <w:bookmarkEnd w:id="0"/>
      <w:r w:rsidRPr="003C7BC3">
        <w:rPr>
          <w:rFonts w:asciiTheme="minorHAnsi" w:hAnsiTheme="minorHAnsi" w:cstheme="minorHAnsi"/>
          <w:b/>
          <w:sz w:val="22"/>
          <w:szCs w:val="22"/>
          <w:u w:color="0000FF"/>
        </w:rPr>
        <w:t>2</w:t>
      </w:r>
      <w:r w:rsidR="000A3D20">
        <w:rPr>
          <w:rFonts w:asciiTheme="minorHAnsi" w:hAnsiTheme="minorHAnsi" w:cstheme="minorHAnsi"/>
          <w:b/>
          <w:sz w:val="22"/>
          <w:szCs w:val="22"/>
          <w:u w:color="0000FF"/>
        </w:rPr>
        <w:t>4</w:t>
      </w:r>
    </w:p>
    <w:p w14:paraId="37EE053A" w14:textId="6498F4C9" w:rsidR="003C7BC3" w:rsidRPr="003C7BC3" w:rsidRDefault="003C7BC3" w:rsidP="007D274F">
      <w:pPr>
        <w:autoSpaceDE w:val="0"/>
        <w:autoSpaceDN w:val="0"/>
        <w:adjustRightInd w:val="0"/>
        <w:jc w:val="center"/>
        <w:rPr>
          <w:rFonts w:asciiTheme="minorHAnsi" w:hAnsiTheme="minorHAnsi" w:cstheme="minorHAnsi"/>
          <w:b/>
          <w:sz w:val="22"/>
          <w:szCs w:val="22"/>
          <w:u w:color="0000FF"/>
        </w:rPr>
      </w:pPr>
      <w:r w:rsidRPr="003C7BC3">
        <w:rPr>
          <w:rFonts w:asciiTheme="minorHAnsi" w:hAnsiTheme="minorHAnsi" w:cstheme="minorHAnsi"/>
          <w:b/>
          <w:sz w:val="22"/>
          <w:szCs w:val="22"/>
          <w:u w:color="0000FF"/>
        </w:rPr>
        <w:t xml:space="preserve">GUIDANCE </w:t>
      </w:r>
      <w:r w:rsidR="00A14DEB">
        <w:rPr>
          <w:rFonts w:asciiTheme="minorHAnsi" w:hAnsiTheme="minorHAnsi" w:cstheme="minorHAnsi"/>
          <w:b/>
          <w:sz w:val="22"/>
          <w:szCs w:val="22"/>
          <w:u w:color="0000FF"/>
        </w:rPr>
        <w:t xml:space="preserve">NOTES </w:t>
      </w:r>
      <w:r w:rsidRPr="003C7BC3">
        <w:rPr>
          <w:rFonts w:asciiTheme="minorHAnsi" w:hAnsiTheme="minorHAnsi" w:cstheme="minorHAnsi"/>
          <w:b/>
          <w:sz w:val="22"/>
          <w:szCs w:val="22"/>
          <w:u w:color="0000FF"/>
        </w:rPr>
        <w:t>FOR APPLICANTS</w:t>
      </w:r>
    </w:p>
    <w:p w14:paraId="63F45A26" w14:textId="77777777" w:rsidR="00877380" w:rsidRPr="003C7BC3" w:rsidRDefault="00877380">
      <w:pPr>
        <w:rPr>
          <w:rFonts w:asciiTheme="minorHAnsi" w:hAnsiTheme="minorHAnsi" w:cstheme="minorHAnsi"/>
          <w:sz w:val="22"/>
          <w:szCs w:val="22"/>
        </w:rPr>
      </w:pPr>
    </w:p>
    <w:p w14:paraId="70FA650F" w14:textId="0DD3C107" w:rsidR="00E85101" w:rsidRPr="003315D4" w:rsidRDefault="00E85101">
      <w:pPr>
        <w:rPr>
          <w:rFonts w:asciiTheme="minorHAnsi" w:hAnsiTheme="minorHAnsi" w:cstheme="minorHAnsi"/>
          <w:sz w:val="22"/>
          <w:szCs w:val="22"/>
        </w:rPr>
      </w:pPr>
      <w:r w:rsidRPr="003315D4">
        <w:rPr>
          <w:rFonts w:asciiTheme="minorHAnsi" w:hAnsiTheme="minorHAnsi" w:cstheme="minorHAnsi"/>
          <w:sz w:val="22"/>
          <w:szCs w:val="22"/>
        </w:rPr>
        <w:t xml:space="preserve">The purpose of this document is to assist potential applicants wishing to apply to the </w:t>
      </w:r>
      <w:r w:rsidR="003315D4" w:rsidRPr="003315D4">
        <w:rPr>
          <w:rFonts w:asciiTheme="minorHAnsi" w:hAnsiTheme="minorHAnsi" w:cstheme="minorHAnsi"/>
          <w:sz w:val="22"/>
          <w:szCs w:val="22"/>
        </w:rPr>
        <w:t xml:space="preserve">2024 Ovarian Cancer Fellowship call, which is jointly funded by The Eve Appeal (TEA) and North West Cancer Research (NWCR). </w:t>
      </w:r>
    </w:p>
    <w:p w14:paraId="1B7F7318" w14:textId="77777777" w:rsidR="00E85101" w:rsidRPr="003315D4" w:rsidRDefault="00E85101">
      <w:pPr>
        <w:rPr>
          <w:rFonts w:asciiTheme="minorHAnsi" w:hAnsiTheme="minorHAnsi" w:cstheme="minorHAnsi"/>
          <w:sz w:val="22"/>
          <w:szCs w:val="22"/>
        </w:rPr>
      </w:pPr>
    </w:p>
    <w:p w14:paraId="5ACF6DD7" w14:textId="77777777" w:rsidR="00E85101" w:rsidRDefault="00E85101">
      <w:pPr>
        <w:rPr>
          <w:rFonts w:asciiTheme="minorHAnsi" w:hAnsiTheme="minorHAnsi" w:cstheme="minorHAnsi"/>
          <w:b/>
          <w:bCs/>
          <w:sz w:val="22"/>
          <w:szCs w:val="22"/>
        </w:rPr>
      </w:pPr>
    </w:p>
    <w:p w14:paraId="307354DF" w14:textId="036F2AF3" w:rsidR="003C7BC3" w:rsidRPr="003C7BC3" w:rsidRDefault="003C7BC3">
      <w:pPr>
        <w:rPr>
          <w:rFonts w:asciiTheme="minorHAnsi" w:hAnsiTheme="minorHAnsi" w:cstheme="minorHAnsi"/>
          <w:b/>
          <w:bCs/>
          <w:sz w:val="22"/>
          <w:szCs w:val="22"/>
        </w:rPr>
      </w:pPr>
      <w:r w:rsidRPr="003C7BC3">
        <w:rPr>
          <w:rFonts w:asciiTheme="minorHAnsi" w:hAnsiTheme="minorHAnsi" w:cstheme="minorHAnsi"/>
          <w:b/>
          <w:bCs/>
          <w:sz w:val="22"/>
          <w:szCs w:val="22"/>
        </w:rPr>
        <w:t>About The Eve Appeal</w:t>
      </w:r>
    </w:p>
    <w:p w14:paraId="29056B0A" w14:textId="77777777" w:rsidR="003C7BC3" w:rsidRPr="003C7BC3" w:rsidRDefault="003C7BC3">
      <w:pPr>
        <w:rPr>
          <w:rFonts w:asciiTheme="minorHAnsi" w:hAnsiTheme="minorHAnsi" w:cstheme="minorHAnsi"/>
          <w:sz w:val="22"/>
          <w:szCs w:val="22"/>
        </w:rPr>
      </w:pPr>
    </w:p>
    <w:p w14:paraId="6DE638FB" w14:textId="3560971D" w:rsidR="00306A1A" w:rsidRPr="0006089D" w:rsidRDefault="00306A1A" w:rsidP="00306A1A">
      <w:pPr>
        <w:autoSpaceDE w:val="0"/>
        <w:autoSpaceDN w:val="0"/>
        <w:adjustRightInd w:val="0"/>
        <w:rPr>
          <w:rFonts w:asciiTheme="minorHAnsi" w:eastAsiaTheme="minorHAnsi" w:hAnsiTheme="minorHAnsi" w:cstheme="minorHAnsi"/>
          <w:sz w:val="22"/>
          <w:szCs w:val="22"/>
          <w14:ligatures w14:val="standardContextual"/>
        </w:rPr>
      </w:pPr>
      <w:r w:rsidRPr="00101AAA">
        <w:rPr>
          <w:rFonts w:asciiTheme="minorHAnsi" w:eastAsiaTheme="minorHAnsi" w:hAnsiTheme="minorHAnsi" w:cstheme="minorHAnsi"/>
          <w:color w:val="000000"/>
          <w:sz w:val="22"/>
          <w:szCs w:val="22"/>
          <w14:ligatures w14:val="standardContextual"/>
        </w:rPr>
        <w:t xml:space="preserve">For the last 20 years, The Eve Appeal has focused on </w:t>
      </w:r>
      <w:r w:rsidR="002C3DEF">
        <w:rPr>
          <w:rFonts w:asciiTheme="minorHAnsi" w:eastAsiaTheme="minorHAnsi" w:hAnsiTheme="minorHAnsi" w:cstheme="minorHAnsi"/>
          <w:color w:val="000000"/>
          <w:sz w:val="22"/>
          <w:szCs w:val="22"/>
          <w14:ligatures w14:val="standardContextual"/>
        </w:rPr>
        <w:t>funding research on</w:t>
      </w:r>
      <w:r w:rsidRPr="00101AAA">
        <w:rPr>
          <w:rFonts w:asciiTheme="minorHAnsi" w:eastAsiaTheme="minorHAnsi" w:hAnsiTheme="minorHAnsi" w:cstheme="minorHAnsi"/>
          <w:color w:val="000000"/>
          <w:sz w:val="22"/>
          <w:szCs w:val="22"/>
          <w14:ligatures w14:val="standardContextual"/>
        </w:rPr>
        <w:t xml:space="preserve"> risk prediction, prevention, better diagnosis and</w:t>
      </w:r>
      <w:r w:rsidR="00101AAA">
        <w:rPr>
          <w:rFonts w:asciiTheme="minorHAnsi" w:eastAsiaTheme="minorHAnsi" w:hAnsiTheme="minorHAnsi" w:cstheme="minorHAnsi"/>
          <w:color w:val="000000"/>
          <w:sz w:val="22"/>
          <w:szCs w:val="22"/>
          <w14:ligatures w14:val="standardContextual"/>
        </w:rPr>
        <w:t xml:space="preserve"> </w:t>
      </w:r>
      <w:r w:rsidRPr="00101AAA">
        <w:rPr>
          <w:rFonts w:asciiTheme="minorHAnsi" w:eastAsiaTheme="minorHAnsi" w:hAnsiTheme="minorHAnsi" w:cstheme="minorHAnsi"/>
          <w:color w:val="000000"/>
          <w:sz w:val="22"/>
          <w:szCs w:val="22"/>
          <w14:ligatures w14:val="standardContextual"/>
        </w:rPr>
        <w:t>early detection of the five gynaecological cancers:</w:t>
      </w:r>
      <w:r w:rsidR="00101AAA">
        <w:rPr>
          <w:rFonts w:asciiTheme="minorHAnsi" w:eastAsiaTheme="minorHAnsi" w:hAnsiTheme="minorHAnsi" w:cstheme="minorHAnsi"/>
          <w:color w:val="000000"/>
          <w:sz w:val="22"/>
          <w:szCs w:val="22"/>
          <w14:ligatures w14:val="standardContextual"/>
        </w:rPr>
        <w:t xml:space="preserve"> </w:t>
      </w:r>
      <w:r w:rsidRPr="0006089D">
        <w:rPr>
          <w:rFonts w:asciiTheme="minorHAnsi" w:eastAsiaTheme="minorHAnsi" w:hAnsiTheme="minorHAnsi" w:cstheme="minorHAnsi"/>
          <w:sz w:val="22"/>
          <w:szCs w:val="22"/>
          <w14:ligatures w14:val="standardContextual"/>
        </w:rPr>
        <w:t>womb, ovarian, cervical, vulval and vaginal.</w:t>
      </w:r>
    </w:p>
    <w:p w14:paraId="2A278B28" w14:textId="77777777" w:rsidR="00067D3C" w:rsidRDefault="00067D3C" w:rsidP="00306A1A">
      <w:pPr>
        <w:autoSpaceDE w:val="0"/>
        <w:autoSpaceDN w:val="0"/>
        <w:adjustRightInd w:val="0"/>
        <w:rPr>
          <w:rFonts w:asciiTheme="minorHAnsi" w:eastAsiaTheme="minorHAnsi" w:hAnsiTheme="minorHAnsi" w:cstheme="minorHAnsi"/>
          <w:color w:val="000000"/>
          <w:sz w:val="22"/>
          <w:szCs w:val="22"/>
          <w14:ligatures w14:val="standardContextual"/>
        </w:rPr>
      </w:pPr>
    </w:p>
    <w:p w14:paraId="77764034" w14:textId="347C9331" w:rsidR="00306A1A" w:rsidRPr="0006089D" w:rsidRDefault="00306A1A" w:rsidP="00306A1A">
      <w:pPr>
        <w:autoSpaceDE w:val="0"/>
        <w:autoSpaceDN w:val="0"/>
        <w:adjustRightInd w:val="0"/>
        <w:rPr>
          <w:rFonts w:asciiTheme="minorHAnsi" w:eastAsiaTheme="minorHAnsi" w:hAnsiTheme="minorHAnsi" w:cstheme="minorHAnsi"/>
          <w:color w:val="000000"/>
          <w:sz w:val="22"/>
          <w:szCs w:val="22"/>
          <w14:ligatures w14:val="standardContextual"/>
        </w:rPr>
      </w:pPr>
      <w:r w:rsidRPr="00101AAA">
        <w:rPr>
          <w:rFonts w:asciiTheme="minorHAnsi" w:eastAsiaTheme="minorHAnsi" w:hAnsiTheme="minorHAnsi" w:cstheme="minorHAnsi"/>
          <w:color w:val="000000"/>
          <w:sz w:val="22"/>
          <w:szCs w:val="22"/>
          <w14:ligatures w14:val="standardContextual"/>
        </w:rPr>
        <w:t>Prediction, prevention, better diagnosis and early detection are</w:t>
      </w:r>
      <w:r w:rsidR="00101AAA">
        <w:rPr>
          <w:rFonts w:asciiTheme="minorHAnsi" w:eastAsiaTheme="minorHAnsi" w:hAnsiTheme="minorHAnsi" w:cstheme="minorHAnsi"/>
          <w:color w:val="000000"/>
          <w:sz w:val="22"/>
          <w:szCs w:val="22"/>
          <w14:ligatures w14:val="standardContextual"/>
        </w:rPr>
        <w:t xml:space="preserve"> </w:t>
      </w:r>
      <w:r w:rsidRPr="00101AAA">
        <w:rPr>
          <w:rFonts w:asciiTheme="minorHAnsi" w:eastAsiaTheme="minorHAnsi" w:hAnsiTheme="minorHAnsi" w:cstheme="minorHAnsi"/>
          <w:color w:val="000000"/>
          <w:sz w:val="22"/>
          <w:szCs w:val="22"/>
          <w14:ligatures w14:val="standardContextual"/>
        </w:rPr>
        <w:t>underfunded, with the majority of cancer research funding</w:t>
      </w:r>
      <w:r w:rsidR="002C3DEF">
        <w:rPr>
          <w:rFonts w:asciiTheme="minorHAnsi" w:eastAsiaTheme="minorHAnsi" w:hAnsiTheme="minorHAnsi" w:cstheme="minorHAnsi"/>
          <w:color w:val="000000"/>
          <w:sz w:val="22"/>
          <w:szCs w:val="22"/>
          <w14:ligatures w14:val="standardContextual"/>
        </w:rPr>
        <w:t xml:space="preserve"> </w:t>
      </w:r>
      <w:r w:rsidRPr="00101AAA">
        <w:rPr>
          <w:rFonts w:asciiTheme="minorHAnsi" w:eastAsiaTheme="minorHAnsi" w:hAnsiTheme="minorHAnsi" w:cstheme="minorHAnsi"/>
          <w:color w:val="000000"/>
          <w:sz w:val="22"/>
          <w:szCs w:val="22"/>
          <w14:ligatures w14:val="standardContextual"/>
        </w:rPr>
        <w:t>supporting new treatment discovery. Evidence shows that</w:t>
      </w:r>
      <w:r w:rsidR="0006089D">
        <w:rPr>
          <w:rFonts w:asciiTheme="minorHAnsi" w:eastAsiaTheme="minorHAnsi" w:hAnsiTheme="minorHAnsi" w:cstheme="minorHAnsi"/>
          <w:color w:val="000000"/>
          <w:sz w:val="22"/>
          <w:szCs w:val="22"/>
          <w14:ligatures w14:val="standardContextual"/>
        </w:rPr>
        <w:t xml:space="preserve"> </w:t>
      </w:r>
      <w:r w:rsidRPr="00101AAA">
        <w:rPr>
          <w:rFonts w:asciiTheme="minorHAnsi" w:eastAsiaTheme="minorHAnsi" w:hAnsiTheme="minorHAnsi" w:cstheme="minorHAnsi"/>
          <w:color w:val="000000"/>
          <w:sz w:val="22"/>
          <w:szCs w:val="22"/>
          <w14:ligatures w14:val="standardContextual"/>
        </w:rPr>
        <w:t>improving diagnosis and prevention will save more lives.</w:t>
      </w:r>
    </w:p>
    <w:p w14:paraId="5DC4CCE6" w14:textId="77777777" w:rsidR="00306A1A" w:rsidRDefault="00306A1A" w:rsidP="00716FA5">
      <w:pPr>
        <w:autoSpaceDE w:val="0"/>
        <w:autoSpaceDN w:val="0"/>
        <w:adjustRightInd w:val="0"/>
        <w:rPr>
          <w:rFonts w:asciiTheme="minorHAnsi" w:eastAsiaTheme="minorHAnsi" w:hAnsiTheme="minorHAnsi" w:cstheme="minorHAnsi"/>
          <w:sz w:val="22"/>
          <w:szCs w:val="22"/>
          <w14:ligatures w14:val="standardContextual"/>
        </w:rPr>
      </w:pPr>
    </w:p>
    <w:p w14:paraId="34C661ED" w14:textId="18041694" w:rsidR="003C7BC3" w:rsidRDefault="00B16970" w:rsidP="00716FA5">
      <w:pPr>
        <w:autoSpaceDE w:val="0"/>
        <w:autoSpaceDN w:val="0"/>
        <w:adjustRightInd w:val="0"/>
        <w:rPr>
          <w:rFonts w:asciiTheme="minorHAnsi" w:eastAsiaTheme="minorHAnsi" w:hAnsiTheme="minorHAnsi" w:cstheme="minorHAnsi"/>
          <w:sz w:val="22"/>
          <w:szCs w:val="22"/>
          <w14:ligatures w14:val="standardContextual"/>
        </w:rPr>
      </w:pPr>
      <w:r w:rsidRPr="00B16970">
        <w:rPr>
          <w:rFonts w:asciiTheme="minorHAnsi" w:eastAsiaTheme="minorHAnsi" w:hAnsiTheme="minorHAnsi" w:cstheme="minorHAnsi"/>
          <w:sz w:val="22"/>
          <w:szCs w:val="22"/>
          <w14:ligatures w14:val="standardContextual"/>
        </w:rPr>
        <w:t>We are the only national charity raising awareness and funding</w:t>
      </w:r>
      <w:r w:rsidR="00716FA5">
        <w:rPr>
          <w:rFonts w:asciiTheme="minorHAnsi" w:eastAsiaTheme="minorHAnsi" w:hAnsiTheme="minorHAnsi" w:cstheme="minorHAnsi"/>
          <w:sz w:val="22"/>
          <w:szCs w:val="22"/>
          <w14:ligatures w14:val="standardContextual"/>
        </w:rPr>
        <w:t xml:space="preserve"> </w:t>
      </w:r>
      <w:r w:rsidRPr="00B16970">
        <w:rPr>
          <w:rFonts w:asciiTheme="minorHAnsi" w:eastAsiaTheme="minorHAnsi" w:hAnsiTheme="minorHAnsi" w:cstheme="minorHAnsi"/>
          <w:sz w:val="22"/>
          <w:szCs w:val="22"/>
          <w14:ligatures w14:val="standardContextual"/>
        </w:rPr>
        <w:t>research for the prevention and earlier diagnosis of all five</w:t>
      </w:r>
      <w:r w:rsidR="00716FA5">
        <w:rPr>
          <w:rFonts w:asciiTheme="minorHAnsi" w:eastAsiaTheme="minorHAnsi" w:hAnsiTheme="minorHAnsi" w:cstheme="minorHAnsi"/>
          <w:sz w:val="22"/>
          <w:szCs w:val="22"/>
          <w14:ligatures w14:val="standardContextual"/>
        </w:rPr>
        <w:t xml:space="preserve"> </w:t>
      </w:r>
      <w:r w:rsidRPr="00B16970">
        <w:rPr>
          <w:rFonts w:asciiTheme="minorHAnsi" w:eastAsiaTheme="minorHAnsi" w:hAnsiTheme="minorHAnsi" w:cstheme="minorHAnsi"/>
          <w:sz w:val="22"/>
          <w:szCs w:val="22"/>
          <w14:ligatures w14:val="standardContextual"/>
        </w:rPr>
        <w:t xml:space="preserve">gynaecological cancers. </w:t>
      </w:r>
    </w:p>
    <w:p w14:paraId="15D64400" w14:textId="77777777" w:rsidR="00130E54" w:rsidRDefault="00130E54" w:rsidP="00716FA5">
      <w:pPr>
        <w:autoSpaceDE w:val="0"/>
        <w:autoSpaceDN w:val="0"/>
        <w:adjustRightInd w:val="0"/>
        <w:rPr>
          <w:rFonts w:asciiTheme="minorHAnsi" w:eastAsiaTheme="minorHAnsi" w:hAnsiTheme="minorHAnsi" w:cstheme="minorHAnsi"/>
          <w:sz w:val="22"/>
          <w:szCs w:val="22"/>
          <w14:ligatures w14:val="standardContextual"/>
        </w:rPr>
      </w:pPr>
    </w:p>
    <w:p w14:paraId="34844482" w14:textId="77777777" w:rsidR="00130E54" w:rsidRDefault="00130E54" w:rsidP="00716FA5">
      <w:pPr>
        <w:autoSpaceDE w:val="0"/>
        <w:autoSpaceDN w:val="0"/>
        <w:adjustRightInd w:val="0"/>
        <w:rPr>
          <w:rFonts w:asciiTheme="minorHAnsi" w:eastAsiaTheme="minorHAnsi" w:hAnsiTheme="minorHAnsi" w:cstheme="minorHAnsi"/>
          <w:sz w:val="22"/>
          <w:szCs w:val="22"/>
          <w14:ligatures w14:val="standardContextual"/>
        </w:rPr>
      </w:pPr>
    </w:p>
    <w:p w14:paraId="3A32BA52" w14:textId="140E2B38" w:rsidR="00A603E0" w:rsidRPr="001D2EF7" w:rsidRDefault="00A603E0" w:rsidP="00716FA5">
      <w:pPr>
        <w:autoSpaceDE w:val="0"/>
        <w:autoSpaceDN w:val="0"/>
        <w:adjustRightInd w:val="0"/>
        <w:rPr>
          <w:rFonts w:asciiTheme="minorHAnsi" w:eastAsiaTheme="minorHAnsi" w:hAnsiTheme="minorHAnsi" w:cstheme="minorHAnsi"/>
          <w:b/>
          <w:bCs/>
          <w:sz w:val="22"/>
          <w:szCs w:val="22"/>
          <w14:ligatures w14:val="standardContextual"/>
        </w:rPr>
      </w:pPr>
      <w:r w:rsidRPr="001D2EF7">
        <w:rPr>
          <w:rFonts w:asciiTheme="minorHAnsi" w:eastAsiaTheme="minorHAnsi" w:hAnsiTheme="minorHAnsi" w:cstheme="minorHAnsi"/>
          <w:b/>
          <w:bCs/>
          <w:sz w:val="22"/>
          <w:szCs w:val="22"/>
          <w14:ligatures w14:val="standardContextual"/>
        </w:rPr>
        <w:t>About North West Cancer Research</w:t>
      </w:r>
    </w:p>
    <w:p w14:paraId="5C4C9166" w14:textId="77777777" w:rsidR="00A603E0" w:rsidRDefault="00A603E0" w:rsidP="00716FA5">
      <w:pPr>
        <w:autoSpaceDE w:val="0"/>
        <w:autoSpaceDN w:val="0"/>
        <w:adjustRightInd w:val="0"/>
        <w:rPr>
          <w:rFonts w:asciiTheme="minorHAnsi" w:eastAsiaTheme="minorHAnsi" w:hAnsiTheme="minorHAnsi" w:cstheme="minorHAnsi"/>
          <w:sz w:val="22"/>
          <w:szCs w:val="22"/>
          <w14:ligatures w14:val="standardContextual"/>
        </w:rPr>
      </w:pPr>
    </w:p>
    <w:p w14:paraId="75439FA8" w14:textId="77777777" w:rsidR="001D2EF7" w:rsidRDefault="001D2EF7" w:rsidP="001D2EF7">
      <w:pPr>
        <w:autoSpaceDE w:val="0"/>
        <w:autoSpaceDN w:val="0"/>
        <w:adjustRightInd w:val="0"/>
        <w:rPr>
          <w:rFonts w:asciiTheme="minorHAnsi" w:hAnsiTheme="minorHAnsi" w:cstheme="minorHAnsi"/>
          <w:sz w:val="22"/>
          <w:szCs w:val="22"/>
        </w:rPr>
      </w:pPr>
      <w:r w:rsidRPr="001D2EF7">
        <w:rPr>
          <w:rFonts w:asciiTheme="minorHAnsi" w:hAnsiTheme="minorHAnsi" w:cstheme="minorHAnsi"/>
          <w:sz w:val="22"/>
          <w:szCs w:val="22"/>
        </w:rPr>
        <w:t>We are the only independent cancer research charity funding quality research to benefit local people in the North West of England and North Wales. We aim to tackle the most significant cancers in our region, stopping cancer sooner.</w:t>
      </w:r>
    </w:p>
    <w:p w14:paraId="01BE3E8A" w14:textId="77777777" w:rsidR="001D2EF7" w:rsidRDefault="001D2EF7" w:rsidP="001D2EF7">
      <w:pPr>
        <w:autoSpaceDE w:val="0"/>
        <w:autoSpaceDN w:val="0"/>
        <w:adjustRightInd w:val="0"/>
        <w:rPr>
          <w:rFonts w:asciiTheme="minorHAnsi" w:hAnsiTheme="minorHAnsi" w:cstheme="minorHAnsi"/>
          <w:sz w:val="22"/>
          <w:szCs w:val="22"/>
        </w:rPr>
      </w:pPr>
    </w:p>
    <w:p w14:paraId="7BB5C109" w14:textId="42227301" w:rsidR="001D2EF7" w:rsidRPr="00C01C50" w:rsidRDefault="00C01C50" w:rsidP="001D2EF7">
      <w:pPr>
        <w:autoSpaceDE w:val="0"/>
        <w:autoSpaceDN w:val="0"/>
        <w:adjustRightInd w:val="0"/>
        <w:rPr>
          <w:rFonts w:asciiTheme="minorHAnsi" w:hAnsiTheme="minorHAnsi" w:cstheme="minorHAnsi"/>
          <w:sz w:val="22"/>
          <w:szCs w:val="22"/>
        </w:rPr>
      </w:pPr>
      <w:r w:rsidRPr="00C01C50">
        <w:rPr>
          <w:rFonts w:asciiTheme="minorHAnsi" w:hAnsiTheme="minorHAnsi" w:cstheme="minorHAnsi"/>
          <w:sz w:val="22"/>
          <w:szCs w:val="22"/>
        </w:rPr>
        <w:t>North West Cancer Research funds cancer research work at academic institutions and with our NHS partners and third sector collaborators that benefit the population of the</w:t>
      </w:r>
      <w:r w:rsidRPr="00C01C50">
        <w:rPr>
          <w:rFonts w:asciiTheme="minorHAnsi" w:hAnsiTheme="minorHAnsi" w:cstheme="minorHAnsi"/>
          <w:color w:val="FF0000"/>
          <w:sz w:val="22"/>
          <w:szCs w:val="22"/>
        </w:rPr>
        <w:t xml:space="preserve"> </w:t>
      </w:r>
      <w:r w:rsidRPr="00C01C50">
        <w:rPr>
          <w:rFonts w:asciiTheme="minorHAnsi" w:hAnsiTheme="minorHAnsi" w:cstheme="minorHAnsi"/>
          <w:sz w:val="22"/>
          <w:szCs w:val="22"/>
        </w:rPr>
        <w:t>North West of England and North Wales. Much of our funding goes to projects, but we additionally support Lectureships, Chair positions, Fellowships and PhD studentships.</w:t>
      </w:r>
    </w:p>
    <w:p w14:paraId="5466DEC5" w14:textId="77777777" w:rsidR="00A603E0" w:rsidRPr="00716FA5" w:rsidRDefault="00A603E0" w:rsidP="00716FA5">
      <w:pPr>
        <w:autoSpaceDE w:val="0"/>
        <w:autoSpaceDN w:val="0"/>
        <w:adjustRightInd w:val="0"/>
        <w:rPr>
          <w:rFonts w:asciiTheme="minorHAnsi" w:eastAsiaTheme="minorHAnsi" w:hAnsiTheme="minorHAnsi" w:cstheme="minorHAnsi"/>
          <w:sz w:val="22"/>
          <w:szCs w:val="22"/>
          <w14:ligatures w14:val="standardContextual"/>
        </w:rPr>
      </w:pPr>
    </w:p>
    <w:p w14:paraId="7FF016B5" w14:textId="77777777" w:rsidR="003C7BC3" w:rsidRPr="003C7BC3" w:rsidRDefault="003C7BC3">
      <w:pPr>
        <w:rPr>
          <w:rFonts w:asciiTheme="minorHAnsi" w:hAnsiTheme="minorHAnsi" w:cstheme="minorHAnsi"/>
          <w:sz w:val="22"/>
          <w:szCs w:val="22"/>
        </w:rPr>
      </w:pPr>
    </w:p>
    <w:p w14:paraId="543D1B2F" w14:textId="30345236" w:rsidR="003C7BC3" w:rsidRDefault="00A03782">
      <w:pPr>
        <w:rPr>
          <w:rFonts w:asciiTheme="minorHAnsi" w:hAnsiTheme="minorHAnsi" w:cstheme="minorHAnsi"/>
          <w:b/>
          <w:bCs/>
          <w:sz w:val="22"/>
          <w:szCs w:val="22"/>
        </w:rPr>
      </w:pPr>
      <w:r>
        <w:rPr>
          <w:rFonts w:asciiTheme="minorHAnsi" w:hAnsiTheme="minorHAnsi" w:cstheme="minorHAnsi"/>
          <w:b/>
          <w:bCs/>
          <w:sz w:val="22"/>
          <w:szCs w:val="22"/>
        </w:rPr>
        <w:t xml:space="preserve">The Ovarian Cancer </w:t>
      </w:r>
      <w:r w:rsidR="00756D48">
        <w:rPr>
          <w:rFonts w:asciiTheme="minorHAnsi" w:hAnsiTheme="minorHAnsi" w:cstheme="minorHAnsi"/>
          <w:b/>
          <w:bCs/>
          <w:sz w:val="22"/>
          <w:szCs w:val="22"/>
        </w:rPr>
        <w:t xml:space="preserve">Fellowship: </w:t>
      </w:r>
    </w:p>
    <w:p w14:paraId="34024502" w14:textId="77777777" w:rsidR="00E80D46" w:rsidRDefault="00E80D46">
      <w:pPr>
        <w:rPr>
          <w:rFonts w:asciiTheme="minorHAnsi" w:hAnsiTheme="minorHAnsi" w:cstheme="minorHAnsi"/>
          <w:b/>
          <w:bCs/>
          <w:sz w:val="22"/>
          <w:szCs w:val="22"/>
        </w:rPr>
      </w:pPr>
    </w:p>
    <w:p w14:paraId="6D54D399" w14:textId="5132039A" w:rsidR="00E80703" w:rsidRPr="001B56F8" w:rsidRDefault="00E80703" w:rsidP="00E80703">
      <w:pPr>
        <w:rPr>
          <w:rFonts w:asciiTheme="minorHAnsi" w:hAnsiTheme="minorHAnsi" w:cstheme="minorHAnsi"/>
          <w:b/>
          <w:bCs/>
          <w:sz w:val="22"/>
          <w:szCs w:val="22"/>
        </w:rPr>
      </w:pPr>
      <w:r w:rsidRPr="001B56F8">
        <w:rPr>
          <w:rFonts w:asciiTheme="minorHAnsi" w:hAnsiTheme="minorHAnsi" w:cstheme="minorHAnsi"/>
          <w:b/>
          <w:bCs/>
          <w:sz w:val="22"/>
          <w:szCs w:val="22"/>
        </w:rPr>
        <w:t xml:space="preserve">Our second joint fellowship call is dedicated to advancing ovarian cancer research, focused on early detection, prevention, screening, and understanding inherited risk. </w:t>
      </w:r>
    </w:p>
    <w:p w14:paraId="6A469262" w14:textId="77777777" w:rsidR="00E80703" w:rsidRPr="00E80703" w:rsidRDefault="00E80703" w:rsidP="00E80703">
      <w:pPr>
        <w:rPr>
          <w:rFonts w:asciiTheme="minorHAnsi" w:hAnsiTheme="minorHAnsi" w:cstheme="minorHAnsi"/>
          <w:b/>
          <w:bCs/>
          <w:color w:val="C00000"/>
          <w:sz w:val="22"/>
          <w:szCs w:val="22"/>
        </w:rPr>
      </w:pPr>
    </w:p>
    <w:p w14:paraId="15A70B6F" w14:textId="6B22C27C" w:rsidR="00B15219" w:rsidRPr="00F558C8" w:rsidRDefault="00B15219" w:rsidP="00B15219">
      <w:pPr>
        <w:rPr>
          <w:rFonts w:asciiTheme="minorHAnsi" w:hAnsiTheme="minorHAnsi" w:cstheme="minorHAnsi"/>
          <w:sz w:val="22"/>
          <w:szCs w:val="22"/>
        </w:rPr>
      </w:pPr>
      <w:r w:rsidRPr="00B15219">
        <w:rPr>
          <w:rFonts w:asciiTheme="minorHAnsi" w:hAnsiTheme="minorHAnsi" w:cstheme="minorHAnsi"/>
          <w:sz w:val="22"/>
          <w:szCs w:val="22"/>
        </w:rPr>
        <w:t xml:space="preserve">The fellowship scheme is open to early to mid-career researchers with a </w:t>
      </w:r>
      <w:r w:rsidRPr="00B15219">
        <w:rPr>
          <w:rFonts w:asciiTheme="minorHAnsi" w:hAnsiTheme="minorHAnsi" w:cstheme="minorHAnsi"/>
          <w:b/>
          <w:bCs/>
          <w:sz w:val="22"/>
          <w:szCs w:val="22"/>
        </w:rPr>
        <w:t>proven track record</w:t>
      </w:r>
      <w:r w:rsidRPr="00B15219">
        <w:rPr>
          <w:rFonts w:asciiTheme="minorHAnsi" w:hAnsiTheme="minorHAnsi" w:cstheme="minorHAnsi"/>
          <w:sz w:val="22"/>
          <w:szCs w:val="22"/>
        </w:rPr>
        <w:t xml:space="preserve"> in gynaecological cancer research, and </w:t>
      </w:r>
      <w:r w:rsidRPr="00B15219">
        <w:rPr>
          <w:rFonts w:asciiTheme="minorHAnsi" w:hAnsiTheme="minorHAnsi" w:cstheme="minorHAnsi"/>
          <w:b/>
          <w:bCs/>
          <w:sz w:val="22"/>
          <w:szCs w:val="22"/>
        </w:rPr>
        <w:t>evidence of their academic potential</w:t>
      </w:r>
      <w:r w:rsidRPr="00B15219">
        <w:rPr>
          <w:rFonts w:asciiTheme="minorHAnsi" w:hAnsiTheme="minorHAnsi" w:cstheme="minorHAnsi"/>
          <w:sz w:val="22"/>
          <w:szCs w:val="22"/>
        </w:rPr>
        <w:t xml:space="preserve">. These researchers will be looking to lead their own research </w:t>
      </w:r>
      <w:r w:rsidR="00030A6A" w:rsidRPr="00B15219">
        <w:rPr>
          <w:rFonts w:asciiTheme="minorHAnsi" w:hAnsiTheme="minorHAnsi" w:cstheme="minorHAnsi"/>
          <w:sz w:val="22"/>
          <w:szCs w:val="22"/>
        </w:rPr>
        <w:t>groups and</w:t>
      </w:r>
      <w:r w:rsidRPr="00B15219">
        <w:rPr>
          <w:rFonts w:asciiTheme="minorHAnsi" w:hAnsiTheme="minorHAnsi" w:cstheme="minorHAnsi"/>
          <w:sz w:val="22"/>
          <w:szCs w:val="22"/>
        </w:rPr>
        <w:t xml:space="preserve"> bring innovation and original thinking to the field. </w:t>
      </w:r>
      <w:r w:rsidRPr="00F558C8">
        <w:rPr>
          <w:rFonts w:asciiTheme="minorHAnsi" w:hAnsiTheme="minorHAnsi" w:cstheme="minorHAnsi"/>
          <w:sz w:val="22"/>
          <w:szCs w:val="22"/>
        </w:rPr>
        <w:t xml:space="preserve">Our aim is to provide a springboard to help make a transformational impact on their area of work. </w:t>
      </w:r>
    </w:p>
    <w:p w14:paraId="446E6728" w14:textId="77777777" w:rsidR="00B15219" w:rsidRPr="00F558C8" w:rsidRDefault="00B15219" w:rsidP="00B15219">
      <w:pPr>
        <w:rPr>
          <w:rFonts w:asciiTheme="minorHAnsi" w:hAnsiTheme="minorHAnsi" w:cstheme="minorHAnsi"/>
          <w:sz w:val="22"/>
          <w:szCs w:val="22"/>
        </w:rPr>
      </w:pPr>
      <w:r w:rsidRPr="00F558C8">
        <w:rPr>
          <w:rFonts w:asciiTheme="minorHAnsi" w:hAnsiTheme="minorHAnsi" w:cstheme="minorHAnsi"/>
          <w:sz w:val="22"/>
          <w:szCs w:val="22"/>
        </w:rPr>
        <w:t xml:space="preserve">The fellowship is open to proposals across the spectrum of discovery, translational, and clinical research. We invite applications that explore novel avenues for early detection methods, innovative </w:t>
      </w:r>
      <w:r w:rsidRPr="00F558C8">
        <w:rPr>
          <w:rFonts w:asciiTheme="minorHAnsi" w:hAnsiTheme="minorHAnsi" w:cstheme="minorHAnsi"/>
          <w:sz w:val="22"/>
          <w:szCs w:val="22"/>
        </w:rPr>
        <w:lastRenderedPageBreak/>
        <w:t>prevention strategies, in-depth understanding of inherited risk factors, and advances in screening technologies for ovarian cancer.</w:t>
      </w:r>
    </w:p>
    <w:p w14:paraId="17C98546" w14:textId="77777777" w:rsidR="00C53B76" w:rsidRPr="0088701E" w:rsidRDefault="00C53B76" w:rsidP="00B15219">
      <w:pPr>
        <w:rPr>
          <w:rFonts w:asciiTheme="minorHAnsi" w:hAnsiTheme="minorHAnsi" w:cstheme="minorHAnsi"/>
          <w:sz w:val="22"/>
          <w:szCs w:val="22"/>
        </w:rPr>
      </w:pPr>
    </w:p>
    <w:p w14:paraId="5A784E75" w14:textId="77777777" w:rsidR="00B15219" w:rsidRPr="0088701E" w:rsidRDefault="00B15219" w:rsidP="00B15219">
      <w:pPr>
        <w:rPr>
          <w:rFonts w:asciiTheme="minorHAnsi" w:hAnsiTheme="minorHAnsi" w:cstheme="minorHAnsi"/>
          <w:sz w:val="22"/>
          <w:szCs w:val="22"/>
        </w:rPr>
      </w:pPr>
      <w:r w:rsidRPr="0088701E">
        <w:rPr>
          <w:rFonts w:asciiTheme="minorHAnsi" w:hAnsiTheme="minorHAnsi" w:cstheme="minorHAnsi"/>
          <w:sz w:val="22"/>
          <w:szCs w:val="22"/>
        </w:rPr>
        <w:t>In return we provide:</w:t>
      </w:r>
    </w:p>
    <w:p w14:paraId="5466D20B" w14:textId="77777777" w:rsidR="00B15219" w:rsidRPr="00B15219" w:rsidRDefault="00B15219" w:rsidP="00B15219">
      <w:pPr>
        <w:pStyle w:val="ListParagraph"/>
        <w:numPr>
          <w:ilvl w:val="0"/>
          <w:numId w:val="22"/>
        </w:numPr>
        <w:spacing w:line="240" w:lineRule="auto"/>
        <w:rPr>
          <w:rFonts w:cstheme="minorHAnsi"/>
          <w:color w:val="374151"/>
        </w:rPr>
      </w:pPr>
      <w:r w:rsidRPr="00B15219">
        <w:rPr>
          <w:rFonts w:cstheme="minorHAnsi"/>
          <w:color w:val="374151"/>
        </w:rPr>
        <w:t xml:space="preserve">Substantial funding to support cutting-edge research </w:t>
      </w:r>
    </w:p>
    <w:p w14:paraId="0794CD49" w14:textId="121DFEDB" w:rsidR="00B15219" w:rsidRPr="00B15219" w:rsidRDefault="00C53B76" w:rsidP="00B15219">
      <w:pPr>
        <w:pStyle w:val="ListParagraph"/>
        <w:numPr>
          <w:ilvl w:val="0"/>
          <w:numId w:val="22"/>
        </w:numPr>
        <w:spacing w:line="240" w:lineRule="auto"/>
        <w:rPr>
          <w:rFonts w:cstheme="minorHAnsi"/>
          <w:color w:val="374151"/>
        </w:rPr>
      </w:pPr>
      <w:r w:rsidRPr="00B15219">
        <w:rPr>
          <w:rFonts w:cstheme="minorHAnsi"/>
          <w:color w:val="374151"/>
        </w:rPr>
        <w:t>Three-year</w:t>
      </w:r>
      <w:r w:rsidR="00B15219" w:rsidRPr="00B15219">
        <w:rPr>
          <w:rFonts w:cstheme="minorHAnsi"/>
          <w:color w:val="374151"/>
        </w:rPr>
        <w:t xml:space="preserve"> support to bridge the gap to establishing and leading independent research groups</w:t>
      </w:r>
    </w:p>
    <w:p w14:paraId="72942276" w14:textId="77777777" w:rsidR="00B15219" w:rsidRPr="00B15219" w:rsidRDefault="00B15219" w:rsidP="00B15219">
      <w:pPr>
        <w:pStyle w:val="ListParagraph"/>
        <w:numPr>
          <w:ilvl w:val="0"/>
          <w:numId w:val="22"/>
        </w:numPr>
        <w:spacing w:line="240" w:lineRule="auto"/>
        <w:rPr>
          <w:rFonts w:cstheme="minorHAnsi"/>
          <w:color w:val="374151"/>
        </w:rPr>
      </w:pPr>
      <w:r w:rsidRPr="00B15219">
        <w:rPr>
          <w:rFonts w:cstheme="minorHAnsi"/>
          <w:color w:val="374151"/>
        </w:rPr>
        <w:t xml:space="preserve">Mentorship and support from leading experts in the field </w:t>
      </w:r>
    </w:p>
    <w:p w14:paraId="37FB0ADE" w14:textId="77777777" w:rsidR="00B15219" w:rsidRPr="00B15219" w:rsidRDefault="00B15219" w:rsidP="00B15219">
      <w:pPr>
        <w:pStyle w:val="ListParagraph"/>
        <w:numPr>
          <w:ilvl w:val="0"/>
          <w:numId w:val="22"/>
        </w:numPr>
        <w:spacing w:line="240" w:lineRule="auto"/>
        <w:rPr>
          <w:rFonts w:cstheme="minorHAnsi"/>
          <w:color w:val="374151"/>
        </w:rPr>
      </w:pPr>
      <w:r w:rsidRPr="00B15219">
        <w:rPr>
          <w:rFonts w:cstheme="minorHAnsi"/>
          <w:color w:val="374151"/>
        </w:rPr>
        <w:t>Networking opportunities within a collaborative research community</w:t>
      </w:r>
    </w:p>
    <w:p w14:paraId="34DCC62F" w14:textId="77777777" w:rsidR="00B15219" w:rsidRPr="00B15219" w:rsidRDefault="00B15219" w:rsidP="00B15219">
      <w:pPr>
        <w:pStyle w:val="ListParagraph"/>
        <w:numPr>
          <w:ilvl w:val="0"/>
          <w:numId w:val="22"/>
        </w:numPr>
        <w:spacing w:line="240" w:lineRule="auto"/>
        <w:rPr>
          <w:rFonts w:cstheme="minorHAnsi"/>
          <w:color w:val="374151"/>
        </w:rPr>
      </w:pPr>
      <w:r w:rsidRPr="00B15219">
        <w:rPr>
          <w:rFonts w:cstheme="minorHAnsi"/>
          <w:color w:val="374151"/>
        </w:rPr>
        <w:t>The opportunity to build your public profile as a researcher</w:t>
      </w:r>
    </w:p>
    <w:p w14:paraId="14ABC342" w14:textId="77777777" w:rsidR="00B15219" w:rsidRPr="00B15219" w:rsidRDefault="00B15219" w:rsidP="00B15219">
      <w:pPr>
        <w:pStyle w:val="ListParagraph"/>
        <w:numPr>
          <w:ilvl w:val="0"/>
          <w:numId w:val="22"/>
        </w:numPr>
        <w:spacing w:line="240" w:lineRule="auto"/>
        <w:rPr>
          <w:rFonts w:cstheme="minorHAnsi"/>
          <w:color w:val="374151"/>
        </w:rPr>
      </w:pPr>
      <w:r w:rsidRPr="00B15219">
        <w:rPr>
          <w:rFonts w:cstheme="minorHAnsi"/>
          <w:color w:val="374151"/>
        </w:rPr>
        <w:t>The potential for impactful contributions to ovarian cancer research</w:t>
      </w:r>
    </w:p>
    <w:p w14:paraId="1C6E67B6" w14:textId="77777777" w:rsidR="00B15219" w:rsidRPr="00B15219" w:rsidRDefault="00B15219" w:rsidP="00B15219">
      <w:pPr>
        <w:rPr>
          <w:rFonts w:asciiTheme="minorHAnsi" w:hAnsiTheme="minorHAnsi" w:cstheme="minorHAnsi"/>
          <w:color w:val="374151"/>
          <w:sz w:val="22"/>
          <w:szCs w:val="22"/>
        </w:rPr>
      </w:pPr>
      <w:r w:rsidRPr="00B15219">
        <w:rPr>
          <w:rFonts w:asciiTheme="minorHAnsi" w:hAnsiTheme="minorHAnsi" w:cstheme="minorHAnsi"/>
          <w:color w:val="374151"/>
          <w:sz w:val="22"/>
          <w:szCs w:val="22"/>
        </w:rPr>
        <w:t xml:space="preserve">We look forward to receiving applications from dedicated researchers eager to make a significant impact on ovarian cancer research in the UK. </w:t>
      </w:r>
    </w:p>
    <w:p w14:paraId="452791A8" w14:textId="77777777" w:rsidR="00E80D46" w:rsidRPr="002E52F5" w:rsidRDefault="00E80D46" w:rsidP="00E80D46">
      <w:pPr>
        <w:shd w:val="clear" w:color="auto" w:fill="FFFFFF"/>
        <w:rPr>
          <w:rFonts w:asciiTheme="minorHAnsi" w:hAnsiTheme="minorHAnsi" w:cstheme="minorHAnsi"/>
          <w:color w:val="5B9BD5" w:themeColor="accent5"/>
          <w:sz w:val="22"/>
          <w:szCs w:val="22"/>
        </w:rPr>
      </w:pPr>
    </w:p>
    <w:p w14:paraId="1A0BAABB" w14:textId="77777777" w:rsidR="00E80D46" w:rsidRDefault="00E80D46" w:rsidP="00E80D46">
      <w:pPr>
        <w:shd w:val="clear" w:color="auto" w:fill="FFFFFF"/>
        <w:rPr>
          <w:rFonts w:asciiTheme="minorHAnsi" w:hAnsiTheme="minorHAnsi" w:cstheme="minorHAnsi"/>
          <w:sz w:val="22"/>
          <w:szCs w:val="22"/>
        </w:rPr>
      </w:pPr>
      <w:r w:rsidRPr="00E80703">
        <w:rPr>
          <w:rFonts w:asciiTheme="minorHAnsi" w:hAnsiTheme="minorHAnsi" w:cstheme="minorHAnsi"/>
          <w:sz w:val="22"/>
          <w:szCs w:val="22"/>
        </w:rPr>
        <w:t xml:space="preserve">The proposed financial investment for The Eve Appeal / North West Cancer Research Fellowship on Ovarian Cancer would be </w:t>
      </w:r>
      <w:r w:rsidRPr="00E80703">
        <w:rPr>
          <w:rFonts w:asciiTheme="minorHAnsi" w:hAnsiTheme="minorHAnsi" w:cstheme="minorHAnsi"/>
          <w:b/>
          <w:bCs/>
          <w:sz w:val="22"/>
          <w:szCs w:val="22"/>
        </w:rPr>
        <w:t>up to £120,000 per year</w:t>
      </w:r>
      <w:r w:rsidRPr="00E80703">
        <w:rPr>
          <w:rFonts w:asciiTheme="minorHAnsi" w:hAnsiTheme="minorHAnsi" w:cstheme="minorHAnsi"/>
          <w:sz w:val="22"/>
          <w:szCs w:val="22"/>
        </w:rPr>
        <w:t xml:space="preserve">, </w:t>
      </w:r>
      <w:r w:rsidRPr="00E80703">
        <w:rPr>
          <w:rFonts w:asciiTheme="minorHAnsi" w:hAnsiTheme="minorHAnsi" w:cstheme="minorHAnsi"/>
          <w:b/>
          <w:bCs/>
          <w:sz w:val="22"/>
          <w:szCs w:val="22"/>
        </w:rPr>
        <w:t>to cover salaries and directly incurred costs of research for 3 years</w:t>
      </w:r>
      <w:r w:rsidRPr="00E80703">
        <w:rPr>
          <w:rFonts w:asciiTheme="minorHAnsi" w:hAnsiTheme="minorHAnsi" w:cstheme="minorHAnsi"/>
          <w:sz w:val="22"/>
          <w:szCs w:val="22"/>
        </w:rPr>
        <w:t xml:space="preserve">. </w:t>
      </w:r>
    </w:p>
    <w:p w14:paraId="1FDA48E9" w14:textId="77777777" w:rsidR="00176106" w:rsidRDefault="00176106" w:rsidP="00E80D46">
      <w:pPr>
        <w:shd w:val="clear" w:color="auto" w:fill="FFFFFF"/>
        <w:rPr>
          <w:rFonts w:asciiTheme="minorHAnsi" w:hAnsiTheme="minorHAnsi" w:cstheme="minorHAnsi"/>
          <w:sz w:val="22"/>
          <w:szCs w:val="22"/>
        </w:rPr>
      </w:pPr>
    </w:p>
    <w:p w14:paraId="6E176809" w14:textId="2263268D" w:rsidR="00176106" w:rsidRPr="00C22A36" w:rsidRDefault="00C22A36" w:rsidP="00E80D46">
      <w:pPr>
        <w:shd w:val="clear" w:color="auto" w:fill="FFFFFF"/>
        <w:rPr>
          <w:rFonts w:asciiTheme="minorHAnsi" w:hAnsiTheme="minorHAnsi" w:cstheme="minorHAnsi"/>
          <w:b/>
          <w:bCs/>
          <w:sz w:val="22"/>
          <w:szCs w:val="22"/>
        </w:rPr>
      </w:pPr>
      <w:r w:rsidRPr="00C22A36">
        <w:rPr>
          <w:rFonts w:asciiTheme="minorHAnsi" w:hAnsiTheme="minorHAnsi" w:cstheme="minorHAnsi"/>
          <w:b/>
          <w:bCs/>
          <w:sz w:val="22"/>
          <w:szCs w:val="22"/>
        </w:rPr>
        <w:t>Eligibility</w:t>
      </w:r>
    </w:p>
    <w:p w14:paraId="0D7C48E7" w14:textId="77777777" w:rsidR="00C22A36" w:rsidRDefault="00C22A36" w:rsidP="00E80D46">
      <w:pPr>
        <w:shd w:val="clear" w:color="auto" w:fill="FFFFFF"/>
        <w:rPr>
          <w:rFonts w:asciiTheme="minorHAnsi" w:hAnsiTheme="minorHAnsi" w:cstheme="minorHAnsi"/>
          <w:sz w:val="22"/>
          <w:szCs w:val="22"/>
        </w:rPr>
      </w:pPr>
    </w:p>
    <w:p w14:paraId="1DD68C1E" w14:textId="77777777" w:rsidR="00EE1B7F" w:rsidRPr="00073B74" w:rsidRDefault="00EE1B7F" w:rsidP="00EE1B7F">
      <w:pPr>
        <w:pStyle w:val="Default"/>
        <w:rPr>
          <w:rFonts w:asciiTheme="minorHAnsi" w:hAnsiTheme="minorHAnsi" w:cstheme="minorHAnsi"/>
          <w:sz w:val="22"/>
          <w:szCs w:val="22"/>
        </w:rPr>
      </w:pPr>
      <w:r w:rsidRPr="00073B74">
        <w:rPr>
          <w:rFonts w:asciiTheme="minorHAnsi" w:hAnsiTheme="minorHAnsi" w:cstheme="minorHAnsi"/>
          <w:sz w:val="22"/>
          <w:szCs w:val="22"/>
        </w:rPr>
        <w:t>We</w:t>
      </w:r>
      <w:r>
        <w:rPr>
          <w:rFonts w:asciiTheme="minorHAnsi" w:hAnsiTheme="minorHAnsi" w:cstheme="minorHAnsi"/>
          <w:sz w:val="22"/>
          <w:szCs w:val="22"/>
        </w:rPr>
        <w:t xml:space="preserve"> </w:t>
      </w:r>
      <w:r w:rsidRPr="00073B74">
        <w:rPr>
          <w:rFonts w:asciiTheme="minorHAnsi" w:hAnsiTheme="minorHAnsi" w:cstheme="minorHAnsi"/>
          <w:sz w:val="22"/>
          <w:szCs w:val="22"/>
        </w:rPr>
        <w:t xml:space="preserve">invite </w:t>
      </w:r>
      <w:r>
        <w:rPr>
          <w:rFonts w:asciiTheme="minorHAnsi" w:hAnsiTheme="minorHAnsi" w:cstheme="minorHAnsi"/>
          <w:sz w:val="22"/>
          <w:szCs w:val="22"/>
        </w:rPr>
        <w:t xml:space="preserve">outstanding </w:t>
      </w:r>
      <w:r w:rsidRPr="00073B74">
        <w:rPr>
          <w:rFonts w:asciiTheme="minorHAnsi" w:hAnsiTheme="minorHAnsi" w:cstheme="minorHAnsi"/>
          <w:sz w:val="22"/>
          <w:szCs w:val="22"/>
        </w:rPr>
        <w:t xml:space="preserve">postdoctoral clinicians and researchers who </w:t>
      </w:r>
      <w:r>
        <w:rPr>
          <w:rFonts w:asciiTheme="minorHAnsi" w:hAnsiTheme="minorHAnsi" w:cstheme="minorHAnsi"/>
          <w:sz w:val="22"/>
          <w:szCs w:val="22"/>
        </w:rPr>
        <w:t xml:space="preserve">can </w:t>
      </w:r>
      <w:r w:rsidRPr="00073B74">
        <w:rPr>
          <w:rFonts w:asciiTheme="minorHAnsi" w:hAnsiTheme="minorHAnsi" w:cstheme="minorHAnsi"/>
          <w:sz w:val="22"/>
          <w:szCs w:val="22"/>
        </w:rPr>
        <w:t>demonstrate a</w:t>
      </w:r>
      <w:r>
        <w:rPr>
          <w:rFonts w:asciiTheme="minorHAnsi" w:hAnsiTheme="minorHAnsi" w:cstheme="minorHAnsi"/>
          <w:sz w:val="22"/>
          <w:szCs w:val="22"/>
        </w:rPr>
        <w:t>n excellent</w:t>
      </w:r>
      <w:r w:rsidRPr="00073B74">
        <w:rPr>
          <w:rFonts w:asciiTheme="minorHAnsi" w:hAnsiTheme="minorHAnsi" w:cstheme="minorHAnsi"/>
          <w:sz w:val="22"/>
          <w:szCs w:val="22"/>
        </w:rPr>
        <w:t xml:space="preserve"> track record and who have shown potential for research</w:t>
      </w:r>
      <w:r>
        <w:rPr>
          <w:rFonts w:asciiTheme="minorHAnsi" w:hAnsiTheme="minorHAnsi" w:cstheme="minorHAnsi"/>
          <w:sz w:val="22"/>
          <w:szCs w:val="22"/>
        </w:rPr>
        <w:t xml:space="preserve"> quality and</w:t>
      </w:r>
      <w:r w:rsidRPr="00073B74">
        <w:rPr>
          <w:rFonts w:asciiTheme="minorHAnsi" w:hAnsiTheme="minorHAnsi" w:cstheme="minorHAnsi"/>
          <w:sz w:val="22"/>
          <w:szCs w:val="22"/>
        </w:rPr>
        <w:t xml:space="preserve"> leadership to apply for support. </w:t>
      </w:r>
    </w:p>
    <w:p w14:paraId="4ACA1A36" w14:textId="77777777" w:rsidR="00EE1B7F" w:rsidRPr="00073B74" w:rsidRDefault="00EE1B7F" w:rsidP="00EE1B7F">
      <w:pPr>
        <w:pStyle w:val="Default"/>
        <w:rPr>
          <w:rFonts w:asciiTheme="minorHAnsi" w:hAnsiTheme="minorHAnsi" w:cstheme="minorHAnsi"/>
          <w:sz w:val="22"/>
          <w:szCs w:val="22"/>
        </w:rPr>
      </w:pPr>
    </w:p>
    <w:p w14:paraId="465C761D" w14:textId="77777777" w:rsidR="00EE1B7F" w:rsidRPr="00073B74" w:rsidRDefault="00EE1B7F" w:rsidP="00EE1B7F">
      <w:pPr>
        <w:pStyle w:val="Default"/>
        <w:rPr>
          <w:rFonts w:asciiTheme="minorHAnsi" w:hAnsiTheme="minorHAnsi" w:cstheme="minorHAnsi"/>
          <w:sz w:val="22"/>
          <w:szCs w:val="22"/>
        </w:rPr>
      </w:pPr>
      <w:r w:rsidRPr="00073B74">
        <w:rPr>
          <w:rFonts w:asciiTheme="minorHAnsi" w:hAnsiTheme="minorHAnsi" w:cstheme="minorHAnsi"/>
          <w:sz w:val="22"/>
          <w:szCs w:val="22"/>
        </w:rPr>
        <w:t>Fellowships will be considered for basic science, clinical and translational research that focuses on risk prediction, early detection, early diagnosis</w:t>
      </w:r>
      <w:r>
        <w:rPr>
          <w:rFonts w:asciiTheme="minorHAnsi" w:hAnsiTheme="minorHAnsi" w:cstheme="minorHAnsi"/>
          <w:sz w:val="22"/>
          <w:szCs w:val="22"/>
        </w:rPr>
        <w:t xml:space="preserve">, screening or understanding inherited risk of ovarian cancer. </w:t>
      </w:r>
    </w:p>
    <w:p w14:paraId="642C10F9" w14:textId="77777777" w:rsidR="00EE1B7F" w:rsidRPr="00073B74" w:rsidRDefault="00EE1B7F" w:rsidP="00EE1B7F">
      <w:pPr>
        <w:pStyle w:val="Default"/>
        <w:rPr>
          <w:rFonts w:asciiTheme="minorHAnsi" w:hAnsiTheme="minorHAnsi" w:cstheme="minorHAnsi"/>
          <w:b/>
          <w:bCs/>
          <w:sz w:val="22"/>
          <w:szCs w:val="22"/>
        </w:rPr>
      </w:pPr>
    </w:p>
    <w:p w14:paraId="09940384" w14:textId="77777777" w:rsidR="00EE1B7F" w:rsidRDefault="00EE1B7F" w:rsidP="00EE1B7F">
      <w:pPr>
        <w:pStyle w:val="Default"/>
        <w:rPr>
          <w:rFonts w:asciiTheme="minorHAnsi" w:hAnsiTheme="minorHAnsi" w:cstheme="minorHAnsi"/>
          <w:sz w:val="22"/>
          <w:szCs w:val="22"/>
        </w:rPr>
      </w:pPr>
      <w:r w:rsidRPr="00073B74">
        <w:rPr>
          <w:rFonts w:asciiTheme="minorHAnsi" w:hAnsiTheme="minorHAnsi" w:cstheme="minorHAnsi"/>
          <w:sz w:val="22"/>
          <w:szCs w:val="22"/>
        </w:rPr>
        <w:t xml:space="preserve">The </w:t>
      </w:r>
      <w:r>
        <w:rPr>
          <w:rFonts w:asciiTheme="minorHAnsi" w:hAnsiTheme="minorHAnsi" w:cstheme="minorHAnsi"/>
          <w:sz w:val="22"/>
          <w:szCs w:val="22"/>
        </w:rPr>
        <w:t>F</w:t>
      </w:r>
      <w:r w:rsidRPr="00073B74">
        <w:rPr>
          <w:rFonts w:asciiTheme="minorHAnsi" w:hAnsiTheme="minorHAnsi" w:cstheme="minorHAnsi"/>
          <w:sz w:val="22"/>
          <w:szCs w:val="22"/>
        </w:rPr>
        <w:t xml:space="preserve">ellowship is intended to support researchers to gather data and strengthen their bids for longer-term substantive funding and to emerge as independent research leaders. </w:t>
      </w:r>
    </w:p>
    <w:p w14:paraId="7552DBA3" w14:textId="77777777" w:rsidR="00EE1B7F" w:rsidRDefault="00EE1B7F" w:rsidP="00EE1B7F">
      <w:pPr>
        <w:pStyle w:val="Default"/>
        <w:rPr>
          <w:rFonts w:asciiTheme="minorHAnsi" w:hAnsiTheme="minorHAnsi" w:cstheme="minorHAnsi"/>
          <w:sz w:val="22"/>
          <w:szCs w:val="22"/>
        </w:rPr>
      </w:pPr>
    </w:p>
    <w:p w14:paraId="34080D8C" w14:textId="1C715905" w:rsidR="00EE1B7F" w:rsidRPr="00EE1B7F" w:rsidRDefault="00EE1B7F" w:rsidP="00EE1B7F">
      <w:pPr>
        <w:pStyle w:val="Default"/>
        <w:rPr>
          <w:rFonts w:asciiTheme="minorHAnsi" w:hAnsiTheme="minorHAnsi" w:cstheme="minorHAnsi"/>
          <w:b/>
          <w:bCs/>
          <w:sz w:val="22"/>
          <w:szCs w:val="22"/>
        </w:rPr>
      </w:pPr>
      <w:r w:rsidRPr="00EE1B7F">
        <w:rPr>
          <w:rFonts w:asciiTheme="minorHAnsi" w:hAnsiTheme="minorHAnsi" w:cstheme="minorHAnsi"/>
          <w:b/>
          <w:bCs/>
          <w:sz w:val="22"/>
          <w:szCs w:val="22"/>
        </w:rPr>
        <w:t>Criteria to apply</w:t>
      </w:r>
    </w:p>
    <w:p w14:paraId="0E579761" w14:textId="77777777" w:rsidR="00EE1B7F" w:rsidRDefault="00EE1B7F" w:rsidP="00EE1B7F">
      <w:pPr>
        <w:rPr>
          <w:rFonts w:ascii="Proxima Nova" w:hAnsi="Proxima Nova" w:cstheme="minorHAnsi"/>
          <w:b/>
          <w:bCs/>
          <w:color w:val="C00000"/>
          <w:sz w:val="32"/>
          <w:szCs w:val="32"/>
        </w:rPr>
      </w:pPr>
    </w:p>
    <w:p w14:paraId="3A9FB522" w14:textId="77777777" w:rsidR="00EE1B7F" w:rsidRPr="00F40E58" w:rsidRDefault="00EE1B7F" w:rsidP="00EE1B7F">
      <w:pPr>
        <w:pStyle w:val="ListParagraph"/>
        <w:numPr>
          <w:ilvl w:val="0"/>
          <w:numId w:val="2"/>
        </w:numPr>
        <w:shd w:val="clear" w:color="auto" w:fill="FFFFFF"/>
        <w:spacing w:after="0" w:line="240" w:lineRule="auto"/>
        <w:rPr>
          <w:rFonts w:eastAsia="Times New Roman" w:cstheme="minorHAnsi"/>
          <w:color w:val="333333"/>
          <w:lang w:eastAsia="en-GB"/>
        </w:rPr>
      </w:pPr>
      <w:r w:rsidRPr="00F40E58">
        <w:rPr>
          <w:rFonts w:eastAsia="Times New Roman" w:cstheme="minorHAnsi"/>
          <w:color w:val="333333"/>
          <w:lang w:eastAsia="en-GB"/>
        </w:rPr>
        <w:t xml:space="preserve">The candidate must be hosted in a UK university or research institute, and the fellowship must be undertaken in the UK. Periods of research experience away from the host institution may be requested </w:t>
      </w:r>
      <w:r>
        <w:rPr>
          <w:rFonts w:eastAsia="Times New Roman" w:cstheme="minorHAnsi"/>
          <w:color w:val="333333"/>
          <w:lang w:eastAsia="en-GB"/>
        </w:rPr>
        <w:t>but</w:t>
      </w:r>
      <w:r w:rsidRPr="00F40E58">
        <w:rPr>
          <w:rFonts w:eastAsia="Times New Roman" w:cstheme="minorHAnsi"/>
          <w:color w:val="333333"/>
          <w:lang w:eastAsia="en-GB"/>
        </w:rPr>
        <w:t xml:space="preserve"> must be fully justified. </w:t>
      </w:r>
    </w:p>
    <w:p w14:paraId="1BF4A2DC" w14:textId="77777777" w:rsidR="00EE1B7F" w:rsidRPr="00785492" w:rsidRDefault="00EE1B7F" w:rsidP="00EE1B7F">
      <w:pPr>
        <w:pStyle w:val="ListParagraph"/>
        <w:numPr>
          <w:ilvl w:val="0"/>
          <w:numId w:val="2"/>
        </w:numPr>
        <w:shd w:val="clear" w:color="auto" w:fill="FFFFFF"/>
        <w:spacing w:after="0" w:line="240" w:lineRule="auto"/>
        <w:rPr>
          <w:rFonts w:eastAsia="Times New Roman" w:cstheme="minorHAnsi"/>
          <w:color w:val="333333"/>
          <w:lang w:eastAsia="en-GB"/>
        </w:rPr>
      </w:pPr>
      <w:r w:rsidRPr="00F40E58">
        <w:rPr>
          <w:rFonts w:cstheme="minorHAnsi"/>
        </w:rPr>
        <w:t>The candidate must</w:t>
      </w:r>
      <w:r>
        <w:rPr>
          <w:rFonts w:cstheme="minorHAnsi"/>
        </w:rPr>
        <w:t xml:space="preserve"> not hold a tenured post. Clinically qualified applicants may hold Academic Clinical Lecturer (or equivalent) posts. Non-clinically qualified candidates should be post-doctoral researchers or Research Fellows. </w:t>
      </w:r>
    </w:p>
    <w:p w14:paraId="13188CAB" w14:textId="77777777" w:rsidR="00EE1B7F" w:rsidRPr="00785492" w:rsidRDefault="00EE1B7F" w:rsidP="00EE1B7F">
      <w:pPr>
        <w:pStyle w:val="ListParagraph"/>
        <w:numPr>
          <w:ilvl w:val="0"/>
          <w:numId w:val="2"/>
        </w:numPr>
        <w:shd w:val="clear" w:color="auto" w:fill="FFFFFF"/>
        <w:spacing w:after="0" w:line="240" w:lineRule="auto"/>
        <w:rPr>
          <w:rFonts w:eastAsia="Times New Roman" w:cstheme="minorHAnsi"/>
          <w:color w:val="333333"/>
          <w:lang w:eastAsia="en-GB"/>
        </w:rPr>
      </w:pPr>
      <w:r>
        <w:rPr>
          <w:rFonts w:cstheme="minorHAnsi"/>
        </w:rPr>
        <w:t>All candidates must have a PhD. Candidates must have submitted their PhD by the time the fellowship is awarded (September 2024) and been awarded their PhD before taking up the fellowship</w:t>
      </w:r>
      <w:r>
        <w:rPr>
          <w:rFonts w:cstheme="minorHAnsi"/>
          <w:bdr w:val="none" w:sz="0" w:space="0" w:color="auto" w:frame="1"/>
        </w:rPr>
        <w:t>.</w:t>
      </w:r>
    </w:p>
    <w:p w14:paraId="2FD93F2F" w14:textId="77777777" w:rsidR="00EE1B7F" w:rsidRPr="00F40E58" w:rsidRDefault="00EE1B7F" w:rsidP="00EE1B7F">
      <w:pPr>
        <w:pStyle w:val="ListParagraph"/>
        <w:numPr>
          <w:ilvl w:val="0"/>
          <w:numId w:val="2"/>
        </w:numPr>
        <w:shd w:val="clear" w:color="auto" w:fill="FFFFFF"/>
        <w:spacing w:after="0" w:line="240" w:lineRule="auto"/>
        <w:rPr>
          <w:rFonts w:eastAsia="Times New Roman" w:cstheme="minorHAnsi"/>
          <w:color w:val="333333"/>
          <w:lang w:eastAsia="en-GB"/>
        </w:rPr>
      </w:pPr>
      <w:r w:rsidRPr="00F40E58">
        <w:rPr>
          <w:rFonts w:eastAsia="Times New Roman" w:cstheme="minorHAnsi"/>
          <w:color w:val="333333"/>
          <w:lang w:eastAsia="en-GB"/>
        </w:rPr>
        <w:t xml:space="preserve">For academics in a non-clinical role, we are prepared to pay 100% of their salary. For those in a clinical role, a minimum of 50% of their time should be allocated to research, and we are prepared to pay pro-rata for their research time. If the candidate is conducting clinical work, we would expect this to be paid by the NHS entity with whom they are employed. The fellowship can also be awarded to candidates who have their full salary covered by their institution; </w:t>
      </w:r>
      <w:r>
        <w:rPr>
          <w:rFonts w:eastAsia="Times New Roman" w:cstheme="minorHAnsi"/>
          <w:color w:val="333333"/>
          <w:lang w:eastAsia="en-GB"/>
        </w:rPr>
        <w:t xml:space="preserve">in which case </w:t>
      </w:r>
      <w:r w:rsidRPr="00F40E58">
        <w:rPr>
          <w:rFonts w:eastAsia="Times New Roman" w:cstheme="minorHAnsi"/>
          <w:color w:val="333333"/>
          <w:lang w:eastAsia="en-GB"/>
        </w:rPr>
        <w:t xml:space="preserve">the funds may </w:t>
      </w:r>
      <w:r>
        <w:rPr>
          <w:rFonts w:eastAsia="Times New Roman" w:cstheme="minorHAnsi"/>
          <w:color w:val="333333"/>
          <w:lang w:eastAsia="en-GB"/>
        </w:rPr>
        <w:t>be used to</w:t>
      </w:r>
      <w:r w:rsidRPr="00F40E58">
        <w:rPr>
          <w:rFonts w:eastAsia="Times New Roman" w:cstheme="minorHAnsi"/>
          <w:color w:val="333333"/>
          <w:lang w:eastAsia="en-GB"/>
        </w:rPr>
        <w:t xml:space="preserve"> cover the costs of salaries for their research team or the direct costs of doing the research. </w:t>
      </w:r>
    </w:p>
    <w:p w14:paraId="3C59B75B" w14:textId="77777777" w:rsidR="00EE1B7F" w:rsidRPr="00F40E58" w:rsidRDefault="00EE1B7F" w:rsidP="00EE1B7F">
      <w:pPr>
        <w:pStyle w:val="ListParagraph"/>
        <w:numPr>
          <w:ilvl w:val="0"/>
          <w:numId w:val="2"/>
        </w:numPr>
        <w:shd w:val="clear" w:color="auto" w:fill="FFFFFF"/>
        <w:spacing w:after="0" w:line="240" w:lineRule="auto"/>
        <w:ind w:left="714" w:hanging="357"/>
        <w:rPr>
          <w:rFonts w:eastAsia="Times New Roman" w:cstheme="minorHAnsi"/>
          <w:color w:val="333333"/>
          <w:lang w:eastAsia="en-GB"/>
        </w:rPr>
      </w:pPr>
      <w:r w:rsidRPr="00F40E58">
        <w:rPr>
          <w:rFonts w:cstheme="minorHAnsi"/>
        </w:rPr>
        <w:t xml:space="preserve">Funding may be used to support a new project or one in progress, provided a substantial element of the project is carried out during the course of the fellowship. </w:t>
      </w:r>
    </w:p>
    <w:p w14:paraId="58DBEA42" w14:textId="77777777" w:rsidR="00EE1B7F" w:rsidRPr="003C5341" w:rsidRDefault="00EE1B7F" w:rsidP="00EE1B7F">
      <w:pPr>
        <w:pStyle w:val="ListParagraph"/>
        <w:numPr>
          <w:ilvl w:val="0"/>
          <w:numId w:val="2"/>
        </w:numPr>
        <w:shd w:val="clear" w:color="auto" w:fill="FFFFFF"/>
        <w:spacing w:after="0" w:line="240" w:lineRule="auto"/>
        <w:ind w:left="714" w:hanging="357"/>
        <w:rPr>
          <w:rFonts w:eastAsia="Times New Roman" w:cstheme="minorHAnsi"/>
          <w:color w:val="333333"/>
          <w:lang w:eastAsia="en-GB"/>
        </w:rPr>
      </w:pPr>
      <w:r w:rsidRPr="00F40E58">
        <w:rPr>
          <w:rFonts w:cstheme="minorHAnsi"/>
        </w:rPr>
        <w:lastRenderedPageBreak/>
        <w:t>The candidate must demonstrate the support of the host institution</w:t>
      </w:r>
      <w:r>
        <w:rPr>
          <w:rFonts w:cstheme="minorHAnsi"/>
        </w:rPr>
        <w:t>, including NHS institutions for clinically qualified applicants</w:t>
      </w:r>
      <w:r w:rsidRPr="00F40E58">
        <w:rPr>
          <w:rFonts w:cstheme="minorHAnsi"/>
        </w:rPr>
        <w:t>.</w:t>
      </w:r>
    </w:p>
    <w:p w14:paraId="5832543D" w14:textId="15C0F5F9" w:rsidR="00EE1B7F" w:rsidRPr="00DB7091" w:rsidRDefault="00EE1B7F" w:rsidP="00E80D46">
      <w:pPr>
        <w:pStyle w:val="ListParagraph"/>
        <w:numPr>
          <w:ilvl w:val="0"/>
          <w:numId w:val="2"/>
        </w:numPr>
        <w:shd w:val="clear" w:color="auto" w:fill="FFFFFF"/>
        <w:spacing w:after="0" w:line="240" w:lineRule="auto"/>
        <w:ind w:left="714" w:hanging="357"/>
        <w:rPr>
          <w:rFonts w:eastAsia="Times New Roman" w:cstheme="minorHAnsi"/>
          <w:color w:val="333333"/>
          <w:lang w:eastAsia="en-GB"/>
        </w:rPr>
      </w:pPr>
      <w:r>
        <w:rPr>
          <w:rFonts w:cstheme="minorHAnsi"/>
        </w:rPr>
        <w:t xml:space="preserve">The candidate must not be in receipt of another Fellowship that covers all or part of their salary. </w:t>
      </w:r>
    </w:p>
    <w:p w14:paraId="53EEABC6" w14:textId="77777777" w:rsidR="00E80D46" w:rsidRPr="00E80703" w:rsidRDefault="00E80D46" w:rsidP="00E80D46">
      <w:pPr>
        <w:shd w:val="clear" w:color="auto" w:fill="FFFFFF"/>
        <w:rPr>
          <w:rFonts w:asciiTheme="minorHAnsi" w:eastAsia="Times New Roman" w:hAnsiTheme="minorHAnsi" w:cstheme="minorHAnsi"/>
          <w:i/>
          <w:iCs/>
          <w:color w:val="333333"/>
          <w:sz w:val="22"/>
          <w:szCs w:val="22"/>
          <w:lang w:eastAsia="en-GB"/>
        </w:rPr>
      </w:pPr>
    </w:p>
    <w:p w14:paraId="0640AC6A" w14:textId="77777777" w:rsidR="00E80D46" w:rsidRDefault="00E80D46" w:rsidP="00E80D46">
      <w:pPr>
        <w:rPr>
          <w:rFonts w:asciiTheme="minorHAnsi" w:hAnsiTheme="minorHAnsi" w:cstheme="minorHAnsi"/>
          <w:b/>
          <w:bCs/>
          <w:sz w:val="22"/>
          <w:szCs w:val="22"/>
        </w:rPr>
      </w:pPr>
      <w:r w:rsidRPr="00D32813">
        <w:rPr>
          <w:rFonts w:asciiTheme="minorHAnsi" w:hAnsiTheme="minorHAnsi" w:cstheme="minorHAnsi"/>
          <w:b/>
          <w:bCs/>
          <w:sz w:val="22"/>
          <w:szCs w:val="22"/>
        </w:rPr>
        <w:t>What is Covered</w:t>
      </w:r>
    </w:p>
    <w:p w14:paraId="64F633AC" w14:textId="77777777" w:rsidR="00D32813" w:rsidRPr="00D32813" w:rsidRDefault="00D32813" w:rsidP="00E80D46">
      <w:pPr>
        <w:rPr>
          <w:rFonts w:asciiTheme="minorHAnsi" w:hAnsiTheme="minorHAnsi" w:cstheme="minorHAnsi"/>
          <w:b/>
          <w:bCs/>
          <w:sz w:val="22"/>
          <w:szCs w:val="22"/>
        </w:rPr>
      </w:pPr>
    </w:p>
    <w:p w14:paraId="2B15C8A4" w14:textId="77777777" w:rsidR="00D4285F" w:rsidRDefault="00D4285F" w:rsidP="00E80D46">
      <w:pPr>
        <w:pStyle w:val="ListParagraph"/>
        <w:numPr>
          <w:ilvl w:val="0"/>
          <w:numId w:val="3"/>
        </w:numPr>
        <w:spacing w:after="100" w:afterAutospacing="1" w:line="240" w:lineRule="auto"/>
        <w:ind w:left="714" w:hanging="357"/>
        <w:rPr>
          <w:rFonts w:cstheme="minorHAnsi"/>
          <w:color w:val="22333B"/>
          <w:shd w:val="clear" w:color="auto" w:fill="FFFFFF"/>
        </w:rPr>
      </w:pPr>
      <w:r>
        <w:rPr>
          <w:rFonts w:cstheme="minorHAnsi"/>
          <w:color w:val="22333B"/>
          <w:shd w:val="clear" w:color="auto" w:fill="FFFFFF"/>
        </w:rPr>
        <w:t>Salary</w:t>
      </w:r>
    </w:p>
    <w:p w14:paraId="30448D66" w14:textId="71BAECA7" w:rsidR="00E80D46" w:rsidRPr="00E80703" w:rsidRDefault="00E80D46" w:rsidP="00E80D46">
      <w:pPr>
        <w:pStyle w:val="ListParagraph"/>
        <w:numPr>
          <w:ilvl w:val="0"/>
          <w:numId w:val="3"/>
        </w:numPr>
        <w:spacing w:after="100" w:afterAutospacing="1" w:line="240" w:lineRule="auto"/>
        <w:ind w:left="714" w:hanging="357"/>
        <w:rPr>
          <w:rFonts w:cstheme="minorHAnsi"/>
          <w:color w:val="22333B"/>
          <w:shd w:val="clear" w:color="auto" w:fill="FFFFFF"/>
        </w:rPr>
      </w:pPr>
      <w:r w:rsidRPr="00E80703">
        <w:rPr>
          <w:rFonts w:cstheme="minorHAnsi"/>
          <w:color w:val="22333B"/>
          <w:shd w:val="clear" w:color="auto" w:fill="FFFFFF"/>
        </w:rPr>
        <w:t>Direct research costs (consumables, lab costs, statistical support)</w:t>
      </w:r>
    </w:p>
    <w:p w14:paraId="50F15034" w14:textId="77777777" w:rsidR="00E80D46" w:rsidRPr="004B26FF" w:rsidRDefault="00E80D46" w:rsidP="00E80D46">
      <w:pPr>
        <w:pStyle w:val="ListParagraph"/>
        <w:numPr>
          <w:ilvl w:val="0"/>
          <w:numId w:val="3"/>
        </w:numPr>
        <w:spacing w:after="100" w:afterAutospacing="1" w:line="240" w:lineRule="auto"/>
        <w:ind w:left="714" w:hanging="357"/>
        <w:rPr>
          <w:rFonts w:cstheme="minorHAnsi"/>
          <w:shd w:val="clear" w:color="auto" w:fill="FFFFFF"/>
        </w:rPr>
      </w:pPr>
      <w:r w:rsidRPr="004B26FF">
        <w:rPr>
          <w:rFonts w:eastAsia="Times New Roman" w:cstheme="minorHAnsi"/>
          <w:lang w:eastAsia="en-GB"/>
        </w:rPr>
        <w:t>Travel related to the research project or collaborations</w:t>
      </w:r>
    </w:p>
    <w:p w14:paraId="549EC60A" w14:textId="77777777" w:rsidR="00E80D46" w:rsidRPr="004B26FF" w:rsidRDefault="00E80D46" w:rsidP="00E80D46">
      <w:pPr>
        <w:pStyle w:val="ListParagraph"/>
        <w:numPr>
          <w:ilvl w:val="0"/>
          <w:numId w:val="3"/>
        </w:numPr>
        <w:spacing w:after="100" w:afterAutospacing="1" w:line="240" w:lineRule="auto"/>
        <w:ind w:left="714" w:hanging="357"/>
        <w:rPr>
          <w:rFonts w:cstheme="minorHAnsi"/>
          <w:shd w:val="clear" w:color="auto" w:fill="FFFFFF"/>
        </w:rPr>
      </w:pPr>
      <w:r w:rsidRPr="004B26FF">
        <w:rPr>
          <w:rFonts w:eastAsia="Times New Roman" w:cstheme="minorHAnsi"/>
          <w:lang w:eastAsia="en-GB"/>
        </w:rPr>
        <w:t>Publication costs</w:t>
      </w:r>
    </w:p>
    <w:p w14:paraId="6A203DBB" w14:textId="77777777" w:rsidR="00E80D46" w:rsidRPr="00E80703" w:rsidRDefault="00E80D46" w:rsidP="00E80D46">
      <w:pPr>
        <w:pStyle w:val="Default"/>
        <w:numPr>
          <w:ilvl w:val="0"/>
          <w:numId w:val="3"/>
        </w:numPr>
        <w:spacing w:after="100" w:afterAutospacing="1"/>
        <w:ind w:left="714" w:hanging="357"/>
        <w:rPr>
          <w:rFonts w:asciiTheme="minorHAnsi" w:hAnsiTheme="minorHAnsi" w:cstheme="minorHAnsi"/>
          <w:sz w:val="22"/>
          <w:szCs w:val="22"/>
        </w:rPr>
      </w:pPr>
      <w:r w:rsidRPr="00E80703">
        <w:rPr>
          <w:rFonts w:asciiTheme="minorHAnsi" w:hAnsiTheme="minorHAnsi" w:cstheme="minorHAnsi"/>
          <w:sz w:val="22"/>
          <w:szCs w:val="22"/>
        </w:rPr>
        <w:t>Funds to pay for salary costs or to employ research assistants, PhD students or postdoctoral staff</w:t>
      </w:r>
    </w:p>
    <w:p w14:paraId="71ED0F70" w14:textId="77777777" w:rsidR="00E80D46" w:rsidRPr="00E80703" w:rsidRDefault="00E80D46" w:rsidP="00E80D46">
      <w:pPr>
        <w:pStyle w:val="Default"/>
        <w:numPr>
          <w:ilvl w:val="0"/>
          <w:numId w:val="3"/>
        </w:numPr>
        <w:spacing w:after="100" w:afterAutospacing="1"/>
        <w:ind w:left="714" w:hanging="357"/>
        <w:rPr>
          <w:rFonts w:asciiTheme="minorHAnsi" w:hAnsiTheme="minorHAnsi" w:cstheme="minorHAnsi"/>
          <w:sz w:val="22"/>
          <w:szCs w:val="22"/>
        </w:rPr>
      </w:pPr>
      <w:r w:rsidRPr="00E80703">
        <w:rPr>
          <w:rFonts w:asciiTheme="minorHAnsi" w:hAnsiTheme="minorHAnsi" w:cstheme="minorHAnsi"/>
          <w:sz w:val="22"/>
          <w:szCs w:val="22"/>
        </w:rPr>
        <w:t>PPI</w:t>
      </w:r>
    </w:p>
    <w:p w14:paraId="2E763A18" w14:textId="77777777" w:rsidR="00E80D46" w:rsidRPr="00E80703" w:rsidRDefault="00E80D46" w:rsidP="00E80D46">
      <w:pPr>
        <w:pStyle w:val="Default"/>
        <w:numPr>
          <w:ilvl w:val="0"/>
          <w:numId w:val="3"/>
        </w:numPr>
        <w:spacing w:after="100" w:afterAutospacing="1"/>
        <w:ind w:left="714" w:hanging="357"/>
        <w:rPr>
          <w:rFonts w:asciiTheme="minorHAnsi" w:hAnsiTheme="minorHAnsi" w:cstheme="minorHAnsi"/>
          <w:sz w:val="22"/>
          <w:szCs w:val="22"/>
        </w:rPr>
      </w:pPr>
      <w:r w:rsidRPr="00E80703">
        <w:rPr>
          <w:rFonts w:asciiTheme="minorHAnsi" w:hAnsiTheme="minorHAnsi" w:cstheme="minorHAnsi"/>
          <w:sz w:val="22"/>
          <w:szCs w:val="22"/>
        </w:rPr>
        <w:t xml:space="preserve">Dissemination </w:t>
      </w:r>
    </w:p>
    <w:p w14:paraId="089F6EAF" w14:textId="77777777" w:rsidR="00E80D46" w:rsidRPr="00E80703" w:rsidRDefault="00E80D46" w:rsidP="00E80D46">
      <w:pPr>
        <w:pStyle w:val="Default"/>
        <w:rPr>
          <w:rFonts w:asciiTheme="minorHAnsi" w:hAnsiTheme="minorHAnsi" w:cstheme="minorHAnsi"/>
          <w:sz w:val="22"/>
          <w:szCs w:val="22"/>
        </w:rPr>
      </w:pPr>
      <w:r w:rsidRPr="00E80703">
        <w:rPr>
          <w:rFonts w:asciiTheme="minorHAnsi" w:hAnsiTheme="minorHAnsi" w:cstheme="minorHAnsi"/>
          <w:sz w:val="22"/>
          <w:szCs w:val="22"/>
        </w:rPr>
        <w:t xml:space="preserve">The following costs are excluded: </w:t>
      </w:r>
    </w:p>
    <w:p w14:paraId="6765D962" w14:textId="77777777" w:rsidR="00E80D46" w:rsidRPr="00E80703" w:rsidRDefault="00E80D46" w:rsidP="00E80D46">
      <w:pPr>
        <w:pStyle w:val="Default"/>
        <w:numPr>
          <w:ilvl w:val="0"/>
          <w:numId w:val="4"/>
        </w:numPr>
        <w:spacing w:after="100" w:afterAutospacing="1"/>
        <w:ind w:left="714" w:hanging="357"/>
        <w:rPr>
          <w:rFonts w:asciiTheme="minorHAnsi" w:hAnsiTheme="minorHAnsi" w:cstheme="minorHAnsi"/>
          <w:sz w:val="22"/>
          <w:szCs w:val="22"/>
        </w:rPr>
      </w:pPr>
      <w:r w:rsidRPr="00E80703">
        <w:rPr>
          <w:rFonts w:asciiTheme="minorHAnsi" w:hAnsiTheme="minorHAnsi" w:cstheme="minorHAnsi"/>
          <w:sz w:val="22"/>
          <w:szCs w:val="22"/>
        </w:rPr>
        <w:t>The NHS component of salary for clinically-qualified applicants</w:t>
      </w:r>
    </w:p>
    <w:p w14:paraId="667EFC82" w14:textId="22803F51" w:rsidR="006570A1" w:rsidRPr="006B607E" w:rsidRDefault="00E80D46" w:rsidP="00E80D46">
      <w:pPr>
        <w:pStyle w:val="Default"/>
        <w:numPr>
          <w:ilvl w:val="0"/>
          <w:numId w:val="4"/>
        </w:numPr>
        <w:spacing w:after="100" w:afterAutospacing="1"/>
        <w:ind w:left="714" w:hanging="357"/>
        <w:rPr>
          <w:rFonts w:asciiTheme="minorHAnsi" w:hAnsiTheme="minorHAnsi" w:cstheme="minorHAnsi"/>
          <w:sz w:val="22"/>
          <w:szCs w:val="22"/>
        </w:rPr>
      </w:pPr>
      <w:r w:rsidRPr="00E80703">
        <w:rPr>
          <w:rFonts w:asciiTheme="minorHAnsi" w:hAnsiTheme="minorHAnsi" w:cstheme="minorHAnsi"/>
          <w:sz w:val="22"/>
          <w:szCs w:val="22"/>
        </w:rPr>
        <w:t>Indirect costs and estates costs</w:t>
      </w:r>
    </w:p>
    <w:p w14:paraId="0148AE0C" w14:textId="77777777" w:rsidR="006570A1" w:rsidRPr="00E80703" w:rsidRDefault="006570A1" w:rsidP="00E80D46">
      <w:pPr>
        <w:pStyle w:val="Default"/>
        <w:rPr>
          <w:rFonts w:asciiTheme="minorHAnsi" w:hAnsiTheme="minorHAnsi" w:cstheme="minorHAnsi"/>
          <w:sz w:val="22"/>
          <w:szCs w:val="22"/>
        </w:rPr>
      </w:pPr>
    </w:p>
    <w:p w14:paraId="13C6E244" w14:textId="77777777" w:rsidR="006B607E" w:rsidRDefault="006B607E" w:rsidP="00E80D46">
      <w:pPr>
        <w:rPr>
          <w:rFonts w:asciiTheme="minorHAnsi" w:hAnsiTheme="minorHAnsi" w:cstheme="minorHAnsi"/>
          <w:b/>
          <w:bCs/>
          <w:sz w:val="22"/>
          <w:szCs w:val="22"/>
        </w:rPr>
      </w:pPr>
      <w:r>
        <w:rPr>
          <w:rFonts w:asciiTheme="minorHAnsi" w:hAnsiTheme="minorHAnsi" w:cstheme="minorHAnsi"/>
          <w:b/>
          <w:bCs/>
          <w:sz w:val="22"/>
          <w:szCs w:val="22"/>
        </w:rPr>
        <w:t>The Selection Process</w:t>
      </w:r>
    </w:p>
    <w:p w14:paraId="55F85172" w14:textId="77777777" w:rsidR="006B607E" w:rsidRDefault="006B607E" w:rsidP="00E80D46">
      <w:pPr>
        <w:rPr>
          <w:rFonts w:asciiTheme="minorHAnsi" w:hAnsiTheme="minorHAnsi" w:cstheme="minorHAnsi"/>
          <w:b/>
          <w:bCs/>
          <w:sz w:val="22"/>
          <w:szCs w:val="22"/>
        </w:rPr>
      </w:pPr>
    </w:p>
    <w:p w14:paraId="3C67F80F" w14:textId="77777777" w:rsidR="009975BC" w:rsidRPr="009975BC" w:rsidRDefault="009975BC" w:rsidP="009975BC">
      <w:pPr>
        <w:rPr>
          <w:rFonts w:asciiTheme="minorHAnsi" w:hAnsiTheme="minorHAnsi" w:cstheme="minorHAnsi"/>
          <w:b/>
          <w:bCs/>
          <w:sz w:val="22"/>
          <w:szCs w:val="22"/>
        </w:rPr>
      </w:pPr>
      <w:r w:rsidRPr="009975BC">
        <w:rPr>
          <w:rFonts w:asciiTheme="minorHAnsi" w:hAnsiTheme="minorHAnsi" w:cstheme="minorHAnsi"/>
          <w:b/>
          <w:bCs/>
          <w:sz w:val="22"/>
          <w:szCs w:val="22"/>
        </w:rPr>
        <w:t>Assessment Criteria</w:t>
      </w:r>
    </w:p>
    <w:p w14:paraId="7BA43781" w14:textId="77777777" w:rsidR="009975BC" w:rsidRDefault="009975BC" w:rsidP="009975BC">
      <w:pPr>
        <w:pStyle w:val="BodyText"/>
        <w:spacing w:after="0"/>
        <w:rPr>
          <w:rFonts w:asciiTheme="minorHAnsi" w:hAnsiTheme="minorHAnsi" w:cstheme="minorHAnsi"/>
          <w:szCs w:val="22"/>
        </w:rPr>
      </w:pPr>
      <w:r w:rsidRPr="00F40E58">
        <w:rPr>
          <w:rFonts w:asciiTheme="minorHAnsi" w:hAnsiTheme="minorHAnsi" w:cstheme="minorHAnsi"/>
          <w:szCs w:val="22"/>
        </w:rPr>
        <w:t>Applicants will be asked about their career achievements to date, the reason why they are applying, and how the fellowship will assist their future career. A statement of support from their institution</w:t>
      </w:r>
      <w:r>
        <w:rPr>
          <w:rFonts w:asciiTheme="minorHAnsi" w:hAnsiTheme="minorHAnsi" w:cstheme="minorHAnsi"/>
          <w:szCs w:val="22"/>
        </w:rPr>
        <w:t>(s)</w:t>
      </w:r>
      <w:r w:rsidRPr="00F40E58">
        <w:rPr>
          <w:rFonts w:asciiTheme="minorHAnsi" w:hAnsiTheme="minorHAnsi" w:cstheme="minorHAnsi"/>
          <w:szCs w:val="22"/>
        </w:rPr>
        <w:t xml:space="preserve"> and sponsor will be requested. </w:t>
      </w:r>
    </w:p>
    <w:p w14:paraId="65F24AD2" w14:textId="77777777" w:rsidR="009975BC" w:rsidRDefault="009975BC" w:rsidP="009975BC">
      <w:pPr>
        <w:pStyle w:val="BodyText"/>
        <w:spacing w:after="0"/>
        <w:rPr>
          <w:rFonts w:asciiTheme="minorHAnsi" w:hAnsiTheme="minorHAnsi" w:cstheme="minorHAnsi"/>
          <w:szCs w:val="22"/>
        </w:rPr>
      </w:pPr>
    </w:p>
    <w:p w14:paraId="1B2D36FA" w14:textId="77777777" w:rsidR="009975BC" w:rsidRDefault="009975BC" w:rsidP="009975BC">
      <w:pPr>
        <w:pStyle w:val="BodyText"/>
        <w:spacing w:after="0"/>
        <w:rPr>
          <w:rFonts w:asciiTheme="minorHAnsi" w:hAnsiTheme="minorHAnsi" w:cstheme="minorHAnsi"/>
          <w:szCs w:val="22"/>
        </w:rPr>
      </w:pPr>
      <w:r>
        <w:rPr>
          <w:rFonts w:asciiTheme="minorHAnsi" w:hAnsiTheme="minorHAnsi" w:cstheme="minorHAnsi"/>
          <w:szCs w:val="22"/>
        </w:rPr>
        <w:t xml:space="preserve">Our review processes have been constructed in line with guidance and governance considerations set out by the Association of Medical Research Charities Principles of Peer Review. </w:t>
      </w:r>
    </w:p>
    <w:p w14:paraId="73E18FA0" w14:textId="77777777" w:rsidR="009975BC" w:rsidRPr="00F40E58" w:rsidRDefault="009975BC" w:rsidP="009975BC">
      <w:pPr>
        <w:pStyle w:val="BodyText"/>
        <w:spacing w:after="0"/>
        <w:rPr>
          <w:rFonts w:asciiTheme="minorHAnsi" w:hAnsiTheme="minorHAnsi" w:cstheme="minorHAnsi"/>
          <w:szCs w:val="22"/>
        </w:rPr>
      </w:pPr>
    </w:p>
    <w:p w14:paraId="2F4FEFF3" w14:textId="77777777" w:rsidR="009975BC" w:rsidRPr="002837F7" w:rsidRDefault="009975BC" w:rsidP="009975BC">
      <w:pPr>
        <w:pStyle w:val="BodyText"/>
        <w:spacing w:after="0"/>
        <w:rPr>
          <w:rFonts w:asciiTheme="minorHAnsi" w:hAnsiTheme="minorHAnsi" w:cstheme="minorHAnsi"/>
          <w:b/>
          <w:szCs w:val="22"/>
        </w:rPr>
      </w:pPr>
      <w:r w:rsidRPr="002837F7">
        <w:rPr>
          <w:rFonts w:asciiTheme="minorHAnsi" w:hAnsiTheme="minorHAnsi" w:cstheme="minorHAnsi"/>
          <w:b/>
          <w:szCs w:val="22"/>
        </w:rPr>
        <w:t>Assessment Process</w:t>
      </w:r>
    </w:p>
    <w:p w14:paraId="28B51CD0" w14:textId="77777777" w:rsidR="009975BC" w:rsidRPr="00D83C65" w:rsidRDefault="009975BC" w:rsidP="009975BC">
      <w:pPr>
        <w:pStyle w:val="BodyText"/>
        <w:spacing w:after="0"/>
        <w:rPr>
          <w:rFonts w:ascii="Proxima Nova" w:hAnsi="Proxima Nova" w:cstheme="minorHAnsi"/>
          <w:b/>
          <w:szCs w:val="22"/>
        </w:rPr>
      </w:pPr>
    </w:p>
    <w:p w14:paraId="471F21BE" w14:textId="77777777" w:rsidR="009975BC" w:rsidRDefault="009975BC" w:rsidP="009975BC">
      <w:pPr>
        <w:pStyle w:val="BodyText"/>
        <w:spacing w:after="0"/>
        <w:rPr>
          <w:rFonts w:asciiTheme="minorHAnsi" w:hAnsiTheme="minorHAnsi" w:cstheme="minorHAnsi"/>
          <w:szCs w:val="22"/>
        </w:rPr>
      </w:pPr>
      <w:r>
        <w:rPr>
          <w:rFonts w:asciiTheme="minorHAnsi" w:hAnsiTheme="minorHAnsi" w:cstheme="minorHAnsi"/>
          <w:szCs w:val="22"/>
        </w:rPr>
        <w:t xml:space="preserve">There are three phases to the assessment. </w:t>
      </w:r>
    </w:p>
    <w:p w14:paraId="105E491F" w14:textId="77777777" w:rsidR="009975BC" w:rsidRDefault="009975BC" w:rsidP="009975BC">
      <w:pPr>
        <w:pStyle w:val="BodyText"/>
        <w:spacing w:after="0"/>
        <w:rPr>
          <w:rFonts w:asciiTheme="minorHAnsi" w:hAnsiTheme="minorHAnsi" w:cstheme="minorHAnsi"/>
          <w:szCs w:val="22"/>
        </w:rPr>
      </w:pPr>
    </w:p>
    <w:p w14:paraId="0C27EE9A" w14:textId="77777777" w:rsidR="009975BC" w:rsidRDefault="009975BC" w:rsidP="009975BC">
      <w:pPr>
        <w:pStyle w:val="BodyText"/>
        <w:spacing w:after="0"/>
        <w:rPr>
          <w:rFonts w:asciiTheme="minorHAnsi" w:hAnsiTheme="minorHAnsi" w:cstheme="minorHAnsi"/>
          <w:szCs w:val="22"/>
        </w:rPr>
      </w:pPr>
      <w:r w:rsidRPr="00CD208B">
        <w:rPr>
          <w:rFonts w:asciiTheme="minorHAnsi" w:hAnsiTheme="minorHAnsi" w:cstheme="minorHAnsi"/>
          <w:b/>
          <w:bCs/>
          <w:szCs w:val="22"/>
        </w:rPr>
        <w:t>Phase 1:</w:t>
      </w:r>
      <w:r>
        <w:rPr>
          <w:rFonts w:asciiTheme="minorHAnsi" w:hAnsiTheme="minorHAnsi" w:cstheme="minorHAnsi"/>
          <w:szCs w:val="22"/>
        </w:rPr>
        <w:t xml:space="preserve"> </w:t>
      </w:r>
      <w:r w:rsidRPr="00AB7723">
        <w:rPr>
          <w:rFonts w:asciiTheme="minorHAnsi" w:hAnsiTheme="minorHAnsi" w:cstheme="minorHAnsi"/>
          <w:b/>
          <w:bCs/>
          <w:szCs w:val="22"/>
        </w:rPr>
        <w:t>Preliminary Review</w:t>
      </w:r>
    </w:p>
    <w:p w14:paraId="72F9303B" w14:textId="77777777" w:rsidR="009975BC" w:rsidRDefault="009975BC" w:rsidP="009975BC">
      <w:pPr>
        <w:pStyle w:val="BodyText"/>
        <w:spacing w:after="0"/>
        <w:rPr>
          <w:rFonts w:asciiTheme="minorHAnsi" w:hAnsiTheme="minorHAnsi" w:cstheme="minorHAnsi"/>
          <w:szCs w:val="22"/>
        </w:rPr>
      </w:pPr>
      <w:r w:rsidRPr="00F40E58">
        <w:rPr>
          <w:rFonts w:asciiTheme="minorHAnsi" w:hAnsiTheme="minorHAnsi" w:cstheme="minorHAnsi"/>
          <w:szCs w:val="22"/>
        </w:rPr>
        <w:t xml:space="preserve">All applications </w:t>
      </w:r>
      <w:r>
        <w:rPr>
          <w:rFonts w:asciiTheme="minorHAnsi" w:hAnsiTheme="minorHAnsi" w:cstheme="minorHAnsi"/>
          <w:szCs w:val="22"/>
        </w:rPr>
        <w:t>will be reviewed by The Eve Appeal’s independent Research Advisory Committee, nominated representatives from North West Cancer Research, and up to four external reviewers who are experts in the ovarian cancer research field.</w:t>
      </w:r>
    </w:p>
    <w:p w14:paraId="5CBC40AB" w14:textId="77777777" w:rsidR="009975BC" w:rsidRDefault="009975BC" w:rsidP="009975BC">
      <w:pPr>
        <w:pStyle w:val="BodyText"/>
        <w:spacing w:after="0"/>
        <w:rPr>
          <w:rFonts w:asciiTheme="minorHAnsi" w:hAnsiTheme="minorHAnsi" w:cstheme="minorHAnsi"/>
          <w:szCs w:val="22"/>
        </w:rPr>
      </w:pPr>
    </w:p>
    <w:p w14:paraId="3D09B610" w14:textId="77777777" w:rsidR="009975BC" w:rsidRPr="00E90391" w:rsidRDefault="009975BC" w:rsidP="009975BC">
      <w:pPr>
        <w:pStyle w:val="BodyText"/>
        <w:spacing w:after="0"/>
        <w:rPr>
          <w:rFonts w:asciiTheme="minorHAnsi" w:hAnsiTheme="minorHAnsi" w:cstheme="minorHAnsi"/>
          <w:szCs w:val="22"/>
        </w:rPr>
      </w:pPr>
      <w:r>
        <w:rPr>
          <w:rFonts w:asciiTheme="minorHAnsi" w:hAnsiTheme="minorHAnsi" w:cstheme="minorHAnsi"/>
          <w:szCs w:val="22"/>
        </w:rPr>
        <w:t xml:space="preserve">Any reviewer with a conflict of interest will be excused from the process. Reviewers </w:t>
      </w:r>
      <w:r w:rsidRPr="00E90391">
        <w:rPr>
          <w:rFonts w:asciiTheme="minorHAnsi" w:hAnsiTheme="minorHAnsi" w:cstheme="minorHAnsi"/>
        </w:rPr>
        <w:t xml:space="preserve">are asked to provide a written report on the proposals and provide </w:t>
      </w:r>
      <w:r>
        <w:rPr>
          <w:rFonts w:asciiTheme="minorHAnsi" w:hAnsiTheme="minorHAnsi" w:cstheme="minorHAnsi"/>
        </w:rPr>
        <w:t xml:space="preserve">a score for each application, </w:t>
      </w:r>
      <w:r w:rsidRPr="00E90391">
        <w:rPr>
          <w:rFonts w:asciiTheme="minorHAnsi" w:hAnsiTheme="minorHAnsi" w:cstheme="minorHAnsi"/>
        </w:rPr>
        <w:t xml:space="preserve">which will inform the </w:t>
      </w:r>
      <w:r>
        <w:rPr>
          <w:rFonts w:asciiTheme="minorHAnsi" w:hAnsiTheme="minorHAnsi" w:cstheme="minorHAnsi"/>
        </w:rPr>
        <w:t xml:space="preserve">Fellowship </w:t>
      </w:r>
      <w:r w:rsidRPr="00E90391">
        <w:rPr>
          <w:rFonts w:asciiTheme="minorHAnsi" w:hAnsiTheme="minorHAnsi" w:cstheme="minorHAnsi"/>
        </w:rPr>
        <w:t>Advisory Group when voting</w:t>
      </w:r>
      <w:r>
        <w:rPr>
          <w:rFonts w:asciiTheme="minorHAnsi" w:hAnsiTheme="minorHAnsi" w:cstheme="minorHAnsi"/>
        </w:rPr>
        <w:t>.</w:t>
      </w:r>
    </w:p>
    <w:p w14:paraId="389A6AC4" w14:textId="77777777" w:rsidR="009975BC" w:rsidRDefault="009975BC" w:rsidP="009975BC">
      <w:pPr>
        <w:pStyle w:val="BodyText"/>
        <w:spacing w:after="0"/>
        <w:rPr>
          <w:rFonts w:asciiTheme="minorHAnsi" w:hAnsiTheme="minorHAnsi" w:cstheme="minorHAnsi"/>
          <w:szCs w:val="22"/>
        </w:rPr>
      </w:pPr>
    </w:p>
    <w:p w14:paraId="16FEAAB6" w14:textId="77777777" w:rsidR="009975BC" w:rsidRPr="00AB7723" w:rsidRDefault="009975BC" w:rsidP="009975BC">
      <w:pPr>
        <w:pStyle w:val="BodyText"/>
        <w:spacing w:after="0"/>
        <w:rPr>
          <w:rFonts w:asciiTheme="minorHAnsi" w:hAnsiTheme="minorHAnsi" w:cstheme="minorHAnsi"/>
          <w:b/>
          <w:bCs/>
          <w:szCs w:val="22"/>
        </w:rPr>
      </w:pPr>
      <w:r w:rsidRPr="00AB7723">
        <w:rPr>
          <w:rFonts w:asciiTheme="minorHAnsi" w:hAnsiTheme="minorHAnsi" w:cstheme="minorHAnsi"/>
          <w:b/>
          <w:bCs/>
          <w:szCs w:val="22"/>
        </w:rPr>
        <w:t xml:space="preserve">Phase 2: Shortlisting Meeting </w:t>
      </w:r>
    </w:p>
    <w:p w14:paraId="42E7C2DC" w14:textId="77777777" w:rsidR="009975BC" w:rsidRDefault="009975BC" w:rsidP="009975BC">
      <w:pPr>
        <w:pStyle w:val="BodyText"/>
        <w:spacing w:after="0"/>
        <w:rPr>
          <w:rFonts w:asciiTheme="minorHAnsi" w:hAnsiTheme="minorHAnsi" w:cstheme="minorHAnsi"/>
          <w:szCs w:val="22"/>
        </w:rPr>
      </w:pPr>
      <w:r>
        <w:rPr>
          <w:rFonts w:asciiTheme="minorHAnsi" w:hAnsiTheme="minorHAnsi" w:cstheme="minorHAnsi"/>
          <w:szCs w:val="22"/>
        </w:rPr>
        <w:t xml:space="preserve">The phase 1 assessments will be considered by the Fellowship Advisory Group. The Fellowship Advisory Group consists of The Eve Appeal Research Advisory Committee and representatives from North West Cancer Research. </w:t>
      </w:r>
    </w:p>
    <w:p w14:paraId="502B5B58" w14:textId="77777777" w:rsidR="009975BC" w:rsidRDefault="009975BC" w:rsidP="009975BC">
      <w:pPr>
        <w:pStyle w:val="BodyText"/>
        <w:spacing w:after="0"/>
        <w:rPr>
          <w:rFonts w:asciiTheme="minorHAnsi" w:hAnsiTheme="minorHAnsi" w:cstheme="minorHAnsi"/>
          <w:szCs w:val="22"/>
        </w:rPr>
      </w:pPr>
    </w:p>
    <w:p w14:paraId="2A5C2E9D" w14:textId="01DD0F97" w:rsidR="009975BC" w:rsidRDefault="009975BC" w:rsidP="009975BC">
      <w:pPr>
        <w:pStyle w:val="BodyText"/>
        <w:spacing w:after="0"/>
        <w:rPr>
          <w:rFonts w:asciiTheme="minorHAnsi" w:hAnsiTheme="minorHAnsi" w:cstheme="minorHAnsi"/>
          <w:szCs w:val="22"/>
        </w:rPr>
      </w:pPr>
      <w:r>
        <w:rPr>
          <w:rFonts w:asciiTheme="minorHAnsi" w:hAnsiTheme="minorHAnsi" w:cstheme="minorHAnsi"/>
          <w:szCs w:val="22"/>
        </w:rPr>
        <w:t>The Fellowship Advisory Group will me</w:t>
      </w:r>
      <w:r w:rsidR="00642635">
        <w:rPr>
          <w:rFonts w:asciiTheme="minorHAnsi" w:hAnsiTheme="minorHAnsi" w:cstheme="minorHAnsi"/>
          <w:szCs w:val="22"/>
        </w:rPr>
        <w:t>e</w:t>
      </w:r>
      <w:r>
        <w:rPr>
          <w:rFonts w:asciiTheme="minorHAnsi" w:hAnsiTheme="minorHAnsi" w:cstheme="minorHAnsi"/>
          <w:szCs w:val="22"/>
        </w:rPr>
        <w:t xml:space="preserve">t to consider the applications and will rank candidates according to the following criteria: </w:t>
      </w:r>
    </w:p>
    <w:p w14:paraId="2D75093D" w14:textId="77777777" w:rsidR="009975BC" w:rsidRDefault="009975BC" w:rsidP="009975BC">
      <w:pPr>
        <w:pStyle w:val="BodyText"/>
        <w:spacing w:after="0"/>
        <w:rPr>
          <w:rFonts w:asciiTheme="minorHAnsi" w:hAnsiTheme="minorHAnsi" w:cstheme="minorHAnsi"/>
          <w:szCs w:val="22"/>
        </w:rPr>
      </w:pPr>
    </w:p>
    <w:p w14:paraId="7DF03895" w14:textId="77777777" w:rsidR="009975BC" w:rsidRPr="004726FE" w:rsidRDefault="009975BC" w:rsidP="009975BC">
      <w:pPr>
        <w:ind w:left="360"/>
        <w:rPr>
          <w:rFonts w:asciiTheme="minorHAnsi" w:hAnsiTheme="minorHAnsi" w:cstheme="minorHAnsi"/>
          <w:b/>
          <w:bCs/>
          <w:sz w:val="22"/>
          <w:szCs w:val="22"/>
        </w:rPr>
      </w:pPr>
      <w:r w:rsidRPr="004726FE">
        <w:rPr>
          <w:rFonts w:asciiTheme="minorHAnsi" w:hAnsiTheme="minorHAnsi" w:cstheme="minorHAnsi"/>
          <w:b/>
          <w:bCs/>
          <w:sz w:val="22"/>
          <w:szCs w:val="22"/>
        </w:rPr>
        <w:t>Part A: The Person:</w:t>
      </w:r>
    </w:p>
    <w:p w14:paraId="03B79AA7" w14:textId="77777777" w:rsidR="009975BC" w:rsidRDefault="009975BC" w:rsidP="009975BC">
      <w:pPr>
        <w:ind w:left="360"/>
        <w:rPr>
          <w:b/>
          <w:bCs/>
        </w:rPr>
      </w:pPr>
    </w:p>
    <w:p w14:paraId="35B4A926" w14:textId="77777777" w:rsidR="009975BC" w:rsidRPr="004C1FBE" w:rsidRDefault="009975BC" w:rsidP="009975BC">
      <w:pPr>
        <w:pStyle w:val="ListParagraph"/>
        <w:numPr>
          <w:ilvl w:val="0"/>
          <w:numId w:val="18"/>
        </w:numPr>
        <w:autoSpaceDE w:val="0"/>
        <w:autoSpaceDN w:val="0"/>
        <w:adjustRightInd w:val="0"/>
        <w:spacing w:after="0" w:line="240" w:lineRule="auto"/>
        <w:rPr>
          <w:rFonts w:ascii="ProximaNova-Regular" w:hAnsi="ProximaNova-Regular" w:cs="ProximaNova-Regular"/>
          <w14:ligatures w14:val="standardContextual"/>
        </w:rPr>
      </w:pPr>
      <w:r w:rsidRPr="00B66A45">
        <w:rPr>
          <w:rFonts w:ascii="ProximaNova-Regular" w:hAnsi="ProximaNova-Regular" w:cs="ProximaNova-Regular"/>
          <w:b/>
          <w:bCs/>
          <w14:ligatures w14:val="standardContextual"/>
        </w:rPr>
        <w:t>Track record</w:t>
      </w:r>
      <w:r w:rsidRPr="00B66A45">
        <w:rPr>
          <w:rFonts w:ascii="ProximaNova-Regular" w:hAnsi="ProximaNova-Regular" w:cs="ProximaNova-Regular"/>
          <w14:ligatures w14:val="standardContextual"/>
        </w:rPr>
        <w:t xml:space="preserve"> of the candidate </w:t>
      </w:r>
      <w:r w:rsidRPr="004C1FBE">
        <w:rPr>
          <w:rFonts w:ascii="ProximaNova-Regular" w:hAnsi="ProximaNova-Regular" w:cs="ProximaNova-Regular"/>
          <w14:ligatures w14:val="standardContextual"/>
        </w:rPr>
        <w:t>Does the applicant have appropriate research experience and necessary balance of disciplinary expertise?</w:t>
      </w:r>
    </w:p>
    <w:p w14:paraId="6EC9DE49" w14:textId="77777777" w:rsidR="009975BC" w:rsidRPr="000D4BB2" w:rsidRDefault="009975BC" w:rsidP="009975BC">
      <w:pPr>
        <w:pStyle w:val="ListParagraph"/>
        <w:numPr>
          <w:ilvl w:val="0"/>
          <w:numId w:val="16"/>
        </w:numPr>
        <w:autoSpaceDE w:val="0"/>
        <w:autoSpaceDN w:val="0"/>
        <w:adjustRightInd w:val="0"/>
        <w:spacing w:after="0" w:line="240" w:lineRule="auto"/>
        <w:rPr>
          <w:rFonts w:ascii="ProximaNova-Regular" w:hAnsi="ProximaNova-Regular" w:cs="ProximaNova-Regular"/>
          <w14:ligatures w14:val="standardContextual"/>
        </w:rPr>
      </w:pPr>
      <w:r w:rsidRPr="00F82986">
        <w:rPr>
          <w:rFonts w:ascii="ProximaNova-Regular" w:hAnsi="ProximaNova-Regular" w:cs="ProximaNova-Regular"/>
          <w:b/>
          <w:bCs/>
          <w14:ligatures w14:val="standardContextual"/>
        </w:rPr>
        <w:t>Future potential</w:t>
      </w:r>
      <w:r w:rsidRPr="000D4BB2">
        <w:rPr>
          <w:rFonts w:ascii="ProximaNova-Regular" w:hAnsi="ProximaNova-Regular" w:cs="ProximaNova-Regular"/>
          <w14:ligatures w14:val="standardContextual"/>
        </w:rPr>
        <w:t xml:space="preserve"> of the candidate</w:t>
      </w:r>
    </w:p>
    <w:p w14:paraId="51617B4C" w14:textId="77777777" w:rsidR="009975BC" w:rsidRPr="00E03A4B" w:rsidRDefault="009975BC" w:rsidP="009975BC">
      <w:pPr>
        <w:pStyle w:val="ListParagraph"/>
        <w:numPr>
          <w:ilvl w:val="0"/>
          <w:numId w:val="16"/>
        </w:numPr>
        <w:autoSpaceDE w:val="0"/>
        <w:autoSpaceDN w:val="0"/>
        <w:adjustRightInd w:val="0"/>
        <w:spacing w:after="0" w:line="240" w:lineRule="auto"/>
      </w:pPr>
      <w:r w:rsidRPr="00F82986">
        <w:rPr>
          <w:rFonts w:ascii="ProximaNova-Regular" w:hAnsi="ProximaNova-Regular" w:cs="ProximaNova-Regular"/>
          <w:b/>
          <w:bCs/>
          <w14:ligatures w14:val="standardContextual"/>
        </w:rPr>
        <w:t>Qualifications</w:t>
      </w:r>
      <w:r w:rsidRPr="000D4BB2">
        <w:rPr>
          <w:rFonts w:ascii="ProximaNova-Regular" w:hAnsi="ProximaNova-Regular" w:cs="ProximaNova-Regular"/>
          <w14:ligatures w14:val="standardContextual"/>
        </w:rPr>
        <w:t xml:space="preserve"> of the candidate</w:t>
      </w:r>
    </w:p>
    <w:p w14:paraId="23C3F84A" w14:textId="316BEF95" w:rsidR="009975BC" w:rsidRPr="001C2097" w:rsidRDefault="009975BC" w:rsidP="009975BC">
      <w:pPr>
        <w:pStyle w:val="ListParagraph"/>
        <w:numPr>
          <w:ilvl w:val="0"/>
          <w:numId w:val="16"/>
        </w:numPr>
        <w:autoSpaceDE w:val="0"/>
        <w:autoSpaceDN w:val="0"/>
        <w:adjustRightInd w:val="0"/>
        <w:spacing w:after="0" w:line="240" w:lineRule="auto"/>
      </w:pPr>
      <w:r w:rsidRPr="00E03A4B">
        <w:rPr>
          <w:rFonts w:ascii="ProximaNova-Regular" w:hAnsi="ProximaNova-Regular" w:cs="ProximaNova-Regular"/>
          <w:b/>
          <w:bCs/>
          <w14:ligatures w14:val="standardContextual"/>
        </w:rPr>
        <w:t xml:space="preserve">Suitability </w:t>
      </w:r>
      <w:r w:rsidRPr="00E03A4B">
        <w:rPr>
          <w:rFonts w:ascii="ProximaNova-Regular" w:hAnsi="ProximaNova-Regular" w:cs="ProximaNova-Regular"/>
          <w14:ligatures w14:val="standardContextual"/>
        </w:rPr>
        <w:t xml:space="preserve">of the applicant for an Eve Appeal Fellowship – will </w:t>
      </w:r>
      <w:r>
        <w:t xml:space="preserve">the applicant </w:t>
      </w:r>
      <w:r w:rsidRPr="00E1193A">
        <w:t>engag</w:t>
      </w:r>
      <w:r>
        <w:t>e</w:t>
      </w:r>
      <w:r w:rsidRPr="00E1193A">
        <w:t xml:space="preserve"> with</w:t>
      </w:r>
      <w:r>
        <w:t xml:space="preserve"> The</w:t>
      </w:r>
      <w:r w:rsidRPr="00E1193A">
        <w:t xml:space="preserve"> </w:t>
      </w:r>
      <w:r>
        <w:t xml:space="preserve">Eve Appeal staff, </w:t>
      </w:r>
      <w:r w:rsidRPr="00E1193A">
        <w:t>stakeholders</w:t>
      </w:r>
      <w:r>
        <w:t xml:space="preserve">, donors </w:t>
      </w:r>
      <w:r w:rsidRPr="00E1193A">
        <w:t>and support</w:t>
      </w:r>
      <w:r>
        <w:t xml:space="preserve"> </w:t>
      </w:r>
      <w:r w:rsidRPr="00E1193A">
        <w:t>fundraising activity?</w:t>
      </w:r>
    </w:p>
    <w:p w14:paraId="3018F504" w14:textId="77777777" w:rsidR="009975BC" w:rsidRPr="009B1545" w:rsidRDefault="009975BC" w:rsidP="009975BC">
      <w:pPr>
        <w:pStyle w:val="ListParagraph"/>
        <w:numPr>
          <w:ilvl w:val="0"/>
          <w:numId w:val="16"/>
        </w:numPr>
        <w:autoSpaceDE w:val="0"/>
        <w:autoSpaceDN w:val="0"/>
        <w:adjustRightInd w:val="0"/>
        <w:spacing w:after="0" w:line="240" w:lineRule="auto"/>
      </w:pPr>
      <w:r w:rsidRPr="00E03A4B">
        <w:rPr>
          <w:rFonts w:ascii="ProximaNova-Regular" w:hAnsi="ProximaNova-Regular" w:cs="ProximaNova-Regular"/>
          <w:b/>
          <w:bCs/>
          <w14:ligatures w14:val="standardContextual"/>
        </w:rPr>
        <w:t>S</w:t>
      </w:r>
      <w:r>
        <w:rPr>
          <w:rFonts w:ascii="ProximaNova-Regular" w:hAnsi="ProximaNova-Regular" w:cs="ProximaNova-Regular"/>
          <w:b/>
          <w:bCs/>
          <w14:ligatures w14:val="standardContextual"/>
        </w:rPr>
        <w:t>upport</w:t>
      </w:r>
      <w:r w:rsidRPr="00E03A4B">
        <w:rPr>
          <w:rFonts w:ascii="ProximaNova-Regular" w:hAnsi="ProximaNova-Regular" w:cs="ProximaNova-Regular"/>
          <w14:ligatures w14:val="standardContextual"/>
        </w:rPr>
        <w:t xml:space="preserve"> of the host institution - </w:t>
      </w:r>
      <w:r>
        <w:t>w</w:t>
      </w:r>
      <w:r w:rsidRPr="00E1193A">
        <w:t>ill the facilities,</w:t>
      </w:r>
      <w:r>
        <w:t xml:space="preserve"> </w:t>
      </w:r>
      <w:r w:rsidRPr="00E1193A">
        <w:t xml:space="preserve">resources </w:t>
      </w:r>
      <w:r>
        <w:t xml:space="preserve">and ethos </w:t>
      </w:r>
      <w:r w:rsidRPr="00E1193A">
        <w:t xml:space="preserve">of the host institution support the candidate to thrive with the project and succeed in the longer term? </w:t>
      </w:r>
    </w:p>
    <w:p w14:paraId="487C74E4" w14:textId="77777777" w:rsidR="009975BC" w:rsidRDefault="009975BC" w:rsidP="009975BC">
      <w:pPr>
        <w:pStyle w:val="BodyText"/>
        <w:spacing w:after="0"/>
        <w:rPr>
          <w:rFonts w:asciiTheme="minorHAnsi" w:hAnsiTheme="minorHAnsi" w:cstheme="minorHAnsi"/>
          <w:szCs w:val="22"/>
        </w:rPr>
      </w:pPr>
    </w:p>
    <w:p w14:paraId="699D31E2" w14:textId="77777777" w:rsidR="009975BC" w:rsidRPr="004726FE" w:rsidRDefault="009975BC" w:rsidP="009975BC">
      <w:pPr>
        <w:ind w:left="360"/>
        <w:rPr>
          <w:rFonts w:asciiTheme="minorHAnsi" w:hAnsiTheme="minorHAnsi" w:cstheme="minorHAnsi"/>
          <w:b/>
          <w:bCs/>
          <w:sz w:val="22"/>
          <w:szCs w:val="22"/>
        </w:rPr>
      </w:pPr>
      <w:r w:rsidRPr="004726FE">
        <w:rPr>
          <w:rFonts w:asciiTheme="minorHAnsi" w:hAnsiTheme="minorHAnsi" w:cstheme="minorHAnsi"/>
          <w:b/>
          <w:bCs/>
          <w:sz w:val="22"/>
          <w:szCs w:val="22"/>
        </w:rPr>
        <w:t>Part B: The Project:</w:t>
      </w:r>
    </w:p>
    <w:p w14:paraId="4E8F89E3" w14:textId="77777777" w:rsidR="009975BC" w:rsidRPr="00353CA9" w:rsidRDefault="009975BC" w:rsidP="009975BC">
      <w:pPr>
        <w:ind w:left="1440"/>
        <w:rPr>
          <w:b/>
          <w:bCs/>
        </w:rPr>
      </w:pPr>
    </w:p>
    <w:p w14:paraId="73A99AAF" w14:textId="77777777" w:rsidR="009975BC" w:rsidRDefault="009975BC" w:rsidP="009975BC">
      <w:pPr>
        <w:pStyle w:val="ListParagraph"/>
        <w:numPr>
          <w:ilvl w:val="0"/>
          <w:numId w:val="17"/>
        </w:numPr>
      </w:pPr>
      <w:r w:rsidRPr="00E1193A">
        <w:rPr>
          <w:rFonts w:ascii="ProximaNova-Regular" w:hAnsi="ProximaNova-Regular" w:cs="ProximaNova-Regular"/>
          <w:b/>
          <w:bCs/>
          <w14:ligatures w14:val="standardContextual"/>
        </w:rPr>
        <w:t xml:space="preserve">Relevance </w:t>
      </w:r>
      <w:r w:rsidRPr="00E1193A">
        <w:rPr>
          <w:rFonts w:ascii="ProximaNova-Regular" w:hAnsi="ProximaNova-Regular" w:cs="ProximaNova-Regular"/>
          <w14:ligatures w14:val="standardContextual"/>
        </w:rPr>
        <w:t xml:space="preserve">to the Eve Appeal research strategy - </w:t>
      </w:r>
      <w:r>
        <w:rPr>
          <w:rFonts w:ascii="ProximaNova-Regular" w:hAnsi="ProximaNova-Regular" w:cs="ProximaNova-Regular"/>
          <w14:ligatures w14:val="standardContextual"/>
        </w:rPr>
        <w:t>i</w:t>
      </w:r>
      <w:r w:rsidRPr="00E1193A">
        <w:rPr>
          <w:rFonts w:ascii="ProximaNova-Regular" w:hAnsi="ProximaNova-Regular" w:cs="ProximaNova-Regular"/>
          <w14:ligatures w14:val="standardContextual"/>
        </w:rPr>
        <w:t xml:space="preserve">s the researcher and the proposed project focused on early detection, screening, prevention and/or understanding inherited risk </w:t>
      </w:r>
      <w:r>
        <w:rPr>
          <w:rFonts w:ascii="ProximaNova-Regular" w:hAnsi="ProximaNova-Regular" w:cs="ProximaNova-Regular"/>
          <w14:ligatures w14:val="standardContextual"/>
        </w:rPr>
        <w:t>for ovarian cancer?</w:t>
      </w:r>
    </w:p>
    <w:p w14:paraId="4CA027E1" w14:textId="77777777" w:rsidR="009975BC" w:rsidRPr="000D4BB2" w:rsidRDefault="009975BC" w:rsidP="009975BC">
      <w:pPr>
        <w:pStyle w:val="ListParagraph"/>
        <w:numPr>
          <w:ilvl w:val="0"/>
          <w:numId w:val="17"/>
        </w:numPr>
      </w:pPr>
      <w:r w:rsidRPr="00E03A4B">
        <w:rPr>
          <w:rFonts w:ascii="ProximaNova-Regular" w:hAnsi="ProximaNova-Regular" w:cs="ProximaNova-Regular"/>
          <w:b/>
          <w:bCs/>
          <w14:ligatures w14:val="standardContextual"/>
        </w:rPr>
        <w:t>Importance and originality</w:t>
      </w:r>
      <w:r w:rsidRPr="00E03A4B">
        <w:rPr>
          <w:rFonts w:ascii="ProximaNova-Regular" w:hAnsi="ProximaNova-Regular" w:cs="ProximaNova-Regular"/>
          <w14:ligatures w14:val="standardContextual"/>
        </w:rPr>
        <w:t xml:space="preserve"> of the hypothesis - </w:t>
      </w:r>
      <w:r>
        <w:t>h</w:t>
      </w:r>
      <w:r w:rsidRPr="00E1193A">
        <w:t>ow innovative and thorough is the approach?</w:t>
      </w:r>
    </w:p>
    <w:p w14:paraId="3726C9C4" w14:textId="77777777" w:rsidR="009975BC" w:rsidRPr="00E03A4B" w:rsidRDefault="009975BC" w:rsidP="009975BC">
      <w:pPr>
        <w:pStyle w:val="ListParagraph"/>
        <w:numPr>
          <w:ilvl w:val="0"/>
          <w:numId w:val="17"/>
        </w:numPr>
        <w:autoSpaceDE w:val="0"/>
        <w:autoSpaceDN w:val="0"/>
        <w:adjustRightInd w:val="0"/>
        <w:spacing w:after="0" w:line="240" w:lineRule="auto"/>
        <w:rPr>
          <w:rFonts w:ascii="ProximaNova-Regular" w:hAnsi="ProximaNova-Regular" w:cs="ProximaNova-Regular"/>
          <w14:ligatures w14:val="standardContextual"/>
        </w:rPr>
      </w:pPr>
      <w:r w:rsidRPr="00F82986">
        <w:rPr>
          <w:rFonts w:ascii="ProximaNova-Regular" w:hAnsi="ProximaNova-Regular" w:cs="ProximaNova-Regular"/>
          <w:b/>
          <w:bCs/>
          <w14:ligatures w14:val="standardContextual"/>
        </w:rPr>
        <w:t>Scientific merit</w:t>
      </w:r>
      <w:r w:rsidRPr="000D4BB2">
        <w:rPr>
          <w:rFonts w:ascii="ProximaNova-Regular" w:hAnsi="ProximaNova-Regular" w:cs="ProximaNova-Regular"/>
          <w14:ligatures w14:val="standardContextual"/>
        </w:rPr>
        <w:t xml:space="preserve"> </w:t>
      </w:r>
      <w:r>
        <w:rPr>
          <w:rFonts w:ascii="ProximaNova-Regular" w:hAnsi="ProximaNova-Regular" w:cs="ProximaNova-Regular"/>
          <w14:ligatures w14:val="standardContextual"/>
        </w:rPr>
        <w:t>of the proposal</w:t>
      </w:r>
    </w:p>
    <w:p w14:paraId="661734AD" w14:textId="77777777" w:rsidR="009975BC" w:rsidRPr="00E1193A" w:rsidRDefault="009975BC" w:rsidP="009975BC">
      <w:pPr>
        <w:pStyle w:val="ListParagraph"/>
        <w:numPr>
          <w:ilvl w:val="0"/>
          <w:numId w:val="17"/>
        </w:numPr>
        <w:rPr>
          <w:rFonts w:ascii="ProximaNova-Regular" w:hAnsi="ProximaNova-Regular" w:cs="ProximaNova-Regular"/>
          <w14:ligatures w14:val="standardContextual"/>
        </w:rPr>
      </w:pPr>
      <w:r w:rsidRPr="00E1193A">
        <w:rPr>
          <w:b/>
          <w:bCs/>
        </w:rPr>
        <w:t>Feasibility</w:t>
      </w:r>
      <w:r w:rsidRPr="000D4BB2">
        <w:t xml:space="preserve"> of the approach</w:t>
      </w:r>
      <w:r>
        <w:t xml:space="preserve"> - i</w:t>
      </w:r>
      <w:r w:rsidRPr="00E1193A">
        <w:t>s the project realistic, given the time constraints and budget</w:t>
      </w:r>
      <w:r>
        <w:t xml:space="preserve"> </w:t>
      </w:r>
      <w:r>
        <w:rPr>
          <w:rFonts w:ascii="ProximaNova-Regular" w:hAnsi="ProximaNova-Regular" w:cs="ProximaNova-Regular"/>
          <w14:ligatures w14:val="standardContextual"/>
        </w:rPr>
        <w:t>and a</w:t>
      </w:r>
      <w:r w:rsidRPr="00E1193A">
        <w:rPr>
          <w:rFonts w:ascii="ProximaNova-Regular" w:hAnsi="ProximaNova-Regular" w:cs="ProximaNova-Regular"/>
          <w14:ligatures w14:val="standardContextual"/>
        </w:rPr>
        <w:t>re the funds requested essential and justified by the size, scale and likely outcomes of the research?</w:t>
      </w:r>
      <w:r>
        <w:rPr>
          <w:rFonts w:ascii="ProximaNova-Regular" w:hAnsi="ProximaNova-Regular" w:cs="ProximaNova-Regular"/>
          <w14:ligatures w14:val="standardContextual"/>
        </w:rPr>
        <w:t xml:space="preserve"> </w:t>
      </w:r>
    </w:p>
    <w:p w14:paraId="234CADD6" w14:textId="77777777" w:rsidR="009975BC" w:rsidRDefault="009975BC" w:rsidP="009975BC">
      <w:pPr>
        <w:pStyle w:val="ListParagraph"/>
        <w:numPr>
          <w:ilvl w:val="0"/>
          <w:numId w:val="17"/>
        </w:numPr>
        <w:autoSpaceDE w:val="0"/>
        <w:autoSpaceDN w:val="0"/>
        <w:adjustRightInd w:val="0"/>
        <w:spacing w:after="0" w:line="240" w:lineRule="auto"/>
        <w:rPr>
          <w:rFonts w:ascii="ProximaNova-Regular" w:hAnsi="ProximaNova-Regular" w:cs="ProximaNova-Regular"/>
          <w14:ligatures w14:val="standardContextual"/>
        </w:rPr>
      </w:pPr>
      <w:r w:rsidRPr="00E03A4B">
        <w:rPr>
          <w:rFonts w:ascii="ProximaNova-Regular" w:hAnsi="ProximaNova-Regular" w:cs="ProximaNova-Regular"/>
          <w:b/>
          <w:bCs/>
          <w14:ligatures w14:val="standardContextual"/>
        </w:rPr>
        <w:t>Engagement</w:t>
      </w:r>
      <w:r>
        <w:rPr>
          <w:rFonts w:ascii="ProximaNova-Regular" w:hAnsi="ProximaNova-Regular" w:cs="ProximaNova-Regular"/>
          <w14:ligatures w14:val="standardContextual"/>
        </w:rPr>
        <w:t xml:space="preserve"> - How strong are the plans for engagement, PPI, dissemination, partnership and collaboration?</w:t>
      </w:r>
    </w:p>
    <w:p w14:paraId="4FB5AE2D" w14:textId="77777777" w:rsidR="009975BC" w:rsidRPr="000D4BB2" w:rsidRDefault="009975BC" w:rsidP="009975BC">
      <w:pPr>
        <w:pStyle w:val="ListParagraph"/>
        <w:numPr>
          <w:ilvl w:val="0"/>
          <w:numId w:val="17"/>
        </w:numPr>
        <w:autoSpaceDE w:val="0"/>
        <w:autoSpaceDN w:val="0"/>
        <w:adjustRightInd w:val="0"/>
        <w:spacing w:after="0" w:line="240" w:lineRule="auto"/>
        <w:rPr>
          <w:rFonts w:ascii="ProximaNova-Regular" w:hAnsi="ProximaNova-Regular" w:cs="ProximaNova-Regular"/>
          <w14:ligatures w14:val="standardContextual"/>
        </w:rPr>
      </w:pPr>
      <w:r>
        <w:rPr>
          <w:rFonts w:ascii="ProximaNova-Regular" w:hAnsi="ProximaNova-Regular" w:cs="ProximaNova-Regular"/>
          <w:b/>
          <w:bCs/>
          <w14:ligatures w14:val="standardContextual"/>
        </w:rPr>
        <w:t>Potential impact</w:t>
      </w:r>
      <w:r>
        <w:rPr>
          <w:rFonts w:ascii="ProximaNova-Regular" w:hAnsi="ProximaNova-Regular" w:cs="ProximaNova-Regular"/>
          <w14:ligatures w14:val="standardContextual"/>
        </w:rPr>
        <w:t xml:space="preserve"> – does the project have the potential to produce ouputs that are relevant beyond a single project or an immediate context? </w:t>
      </w:r>
    </w:p>
    <w:p w14:paraId="07E7E079" w14:textId="77777777" w:rsidR="009975BC" w:rsidRPr="0032409B" w:rsidRDefault="009975BC" w:rsidP="009975BC">
      <w:pPr>
        <w:rPr>
          <w:color w:val="833C0B" w:themeColor="accent2" w:themeShade="80"/>
        </w:rPr>
      </w:pPr>
    </w:p>
    <w:p w14:paraId="659B398D" w14:textId="77777777" w:rsidR="009975BC" w:rsidRDefault="009975BC" w:rsidP="009975BC">
      <w:pPr>
        <w:pStyle w:val="BodyText"/>
        <w:spacing w:after="0"/>
        <w:rPr>
          <w:rFonts w:asciiTheme="minorHAnsi" w:hAnsiTheme="minorHAnsi" w:cstheme="minorHAnsi"/>
          <w:szCs w:val="22"/>
        </w:rPr>
      </w:pPr>
      <w:r w:rsidRPr="00CD208B">
        <w:rPr>
          <w:rFonts w:asciiTheme="minorHAnsi" w:hAnsiTheme="minorHAnsi" w:cstheme="minorHAnsi"/>
          <w:b/>
          <w:bCs/>
          <w:szCs w:val="22"/>
        </w:rPr>
        <w:t xml:space="preserve">Phase </w:t>
      </w:r>
      <w:r>
        <w:rPr>
          <w:rFonts w:asciiTheme="minorHAnsi" w:hAnsiTheme="minorHAnsi" w:cstheme="minorHAnsi"/>
          <w:b/>
          <w:bCs/>
          <w:szCs w:val="22"/>
        </w:rPr>
        <w:t>3:</w:t>
      </w:r>
      <w:r>
        <w:rPr>
          <w:rFonts w:asciiTheme="minorHAnsi" w:hAnsiTheme="minorHAnsi" w:cstheme="minorHAnsi"/>
          <w:szCs w:val="22"/>
        </w:rPr>
        <w:t xml:space="preserve"> </w:t>
      </w:r>
      <w:r>
        <w:rPr>
          <w:rFonts w:asciiTheme="minorHAnsi" w:hAnsiTheme="minorHAnsi" w:cstheme="minorHAnsi"/>
          <w:b/>
          <w:bCs/>
          <w:szCs w:val="22"/>
        </w:rPr>
        <w:t>Interviews</w:t>
      </w:r>
    </w:p>
    <w:p w14:paraId="0EFBCDE3" w14:textId="77777777" w:rsidR="009975BC" w:rsidRPr="00F40E58" w:rsidRDefault="009975BC" w:rsidP="009975BC">
      <w:pPr>
        <w:pStyle w:val="BodyText"/>
        <w:spacing w:after="0"/>
        <w:rPr>
          <w:rFonts w:asciiTheme="minorHAnsi" w:hAnsiTheme="minorHAnsi" w:cstheme="minorHAnsi"/>
          <w:szCs w:val="22"/>
        </w:rPr>
      </w:pPr>
    </w:p>
    <w:p w14:paraId="6D163403" w14:textId="77777777" w:rsidR="009975BC" w:rsidRDefault="009975BC" w:rsidP="009975BC">
      <w:pPr>
        <w:pStyle w:val="BodyText"/>
        <w:spacing w:after="0"/>
        <w:rPr>
          <w:rFonts w:asciiTheme="minorHAnsi" w:hAnsiTheme="minorHAnsi" w:cstheme="minorHAnsi"/>
          <w:szCs w:val="22"/>
        </w:rPr>
      </w:pPr>
      <w:r>
        <w:rPr>
          <w:rFonts w:asciiTheme="minorHAnsi" w:hAnsiTheme="minorHAnsi" w:cstheme="minorHAnsi"/>
          <w:szCs w:val="22"/>
        </w:rPr>
        <w:t>Shortlisted c</w:t>
      </w:r>
      <w:r w:rsidRPr="00F40E58">
        <w:rPr>
          <w:rFonts w:asciiTheme="minorHAnsi" w:hAnsiTheme="minorHAnsi" w:cstheme="minorHAnsi"/>
          <w:szCs w:val="22"/>
        </w:rPr>
        <w:t xml:space="preserve">andidates will be invited to attend an interview with the Fellowship Awarding Panel. </w:t>
      </w:r>
      <w:r>
        <w:rPr>
          <w:rFonts w:asciiTheme="minorHAnsi" w:hAnsiTheme="minorHAnsi" w:cstheme="minorHAnsi"/>
          <w:szCs w:val="22"/>
        </w:rPr>
        <w:t>Membership of this panel will include members of the Fellowship Advisory Group, along with Board members from The Eve Appeal and North West Cancer Research.</w:t>
      </w:r>
    </w:p>
    <w:p w14:paraId="07D639ED" w14:textId="77777777" w:rsidR="009975BC" w:rsidRDefault="009975BC" w:rsidP="009975BC">
      <w:pPr>
        <w:pStyle w:val="BodyText"/>
        <w:spacing w:after="0"/>
        <w:rPr>
          <w:rFonts w:asciiTheme="minorHAnsi" w:hAnsiTheme="minorHAnsi" w:cstheme="minorHAnsi"/>
          <w:szCs w:val="22"/>
        </w:rPr>
      </w:pPr>
    </w:p>
    <w:p w14:paraId="4078DCB0" w14:textId="77777777" w:rsidR="009975BC" w:rsidRDefault="009975BC" w:rsidP="009975BC">
      <w:pPr>
        <w:pStyle w:val="BodyText"/>
        <w:spacing w:after="0"/>
        <w:rPr>
          <w:rFonts w:asciiTheme="minorHAnsi" w:hAnsiTheme="minorHAnsi" w:cstheme="minorHAnsi"/>
          <w:szCs w:val="22"/>
        </w:rPr>
      </w:pPr>
      <w:r w:rsidRPr="00F40E58">
        <w:rPr>
          <w:rFonts w:asciiTheme="minorHAnsi" w:hAnsiTheme="minorHAnsi" w:cstheme="minorHAnsi"/>
          <w:szCs w:val="22"/>
        </w:rPr>
        <w:t>Interviews will last for 4</w:t>
      </w:r>
      <w:r>
        <w:rPr>
          <w:rFonts w:asciiTheme="minorHAnsi" w:hAnsiTheme="minorHAnsi" w:cstheme="minorHAnsi"/>
          <w:szCs w:val="22"/>
        </w:rPr>
        <w:t>5</w:t>
      </w:r>
      <w:r w:rsidRPr="00F40E58">
        <w:rPr>
          <w:rFonts w:asciiTheme="minorHAnsi" w:hAnsiTheme="minorHAnsi" w:cstheme="minorHAnsi"/>
          <w:szCs w:val="22"/>
        </w:rPr>
        <w:t xml:space="preserve"> minutes, and candidates are required to give a presentation of no longer than 10 minutes at the beginning of their interview</w:t>
      </w:r>
      <w:r>
        <w:rPr>
          <w:rFonts w:asciiTheme="minorHAnsi" w:hAnsiTheme="minorHAnsi" w:cstheme="minorHAnsi"/>
          <w:szCs w:val="22"/>
        </w:rPr>
        <w:t>,</w:t>
      </w:r>
      <w:r w:rsidRPr="00F40E58">
        <w:rPr>
          <w:rFonts w:asciiTheme="minorHAnsi" w:hAnsiTheme="minorHAnsi" w:cstheme="minorHAnsi"/>
          <w:szCs w:val="22"/>
        </w:rPr>
        <w:t xml:space="preserve"> which should cover the scientific background, hypothesis, aims and overall experimental approach to the proposal. The panel will then question the candidate focusing on the key aspects for the fellowship outlined above. </w:t>
      </w:r>
    </w:p>
    <w:p w14:paraId="77B7307D" w14:textId="77777777" w:rsidR="009975BC" w:rsidRDefault="009975BC" w:rsidP="009975BC">
      <w:pPr>
        <w:pStyle w:val="BodyText"/>
        <w:spacing w:after="0"/>
        <w:rPr>
          <w:rFonts w:asciiTheme="minorHAnsi" w:hAnsiTheme="minorHAnsi" w:cstheme="minorHAnsi"/>
          <w:szCs w:val="22"/>
        </w:rPr>
      </w:pPr>
    </w:p>
    <w:p w14:paraId="49CC2279" w14:textId="77777777" w:rsidR="009975BC" w:rsidRPr="00F40E58" w:rsidRDefault="009975BC" w:rsidP="009975BC">
      <w:pPr>
        <w:pStyle w:val="BodyText"/>
        <w:spacing w:after="0"/>
        <w:rPr>
          <w:rFonts w:asciiTheme="minorHAnsi" w:hAnsiTheme="minorHAnsi" w:cstheme="minorHAnsi"/>
          <w:szCs w:val="22"/>
        </w:rPr>
      </w:pPr>
      <w:r>
        <w:rPr>
          <w:rFonts w:asciiTheme="minorHAnsi" w:hAnsiTheme="minorHAnsi" w:cstheme="minorHAnsi"/>
          <w:szCs w:val="22"/>
        </w:rPr>
        <w:t>The highest scoring candidate will be recommended to the Boards of both charities for a final decision.</w:t>
      </w:r>
    </w:p>
    <w:p w14:paraId="6B97A8C8" w14:textId="77777777" w:rsidR="006B607E" w:rsidRDefault="006B607E" w:rsidP="00E80D46">
      <w:pPr>
        <w:rPr>
          <w:rFonts w:asciiTheme="minorHAnsi" w:hAnsiTheme="minorHAnsi" w:cstheme="minorHAnsi"/>
          <w:b/>
          <w:bCs/>
          <w:sz w:val="22"/>
          <w:szCs w:val="22"/>
        </w:rPr>
      </w:pPr>
    </w:p>
    <w:p w14:paraId="2316B0B5" w14:textId="68C74739" w:rsidR="006B607E" w:rsidRDefault="00C95E78" w:rsidP="00E80D46">
      <w:pPr>
        <w:rPr>
          <w:rFonts w:asciiTheme="minorHAnsi" w:hAnsiTheme="minorHAnsi" w:cstheme="minorHAnsi"/>
          <w:b/>
          <w:bCs/>
          <w:sz w:val="22"/>
          <w:szCs w:val="22"/>
        </w:rPr>
      </w:pPr>
      <w:r>
        <w:rPr>
          <w:rFonts w:asciiTheme="minorHAnsi" w:hAnsiTheme="minorHAnsi" w:cstheme="minorHAnsi"/>
          <w:b/>
          <w:bCs/>
          <w:sz w:val="22"/>
          <w:szCs w:val="22"/>
        </w:rPr>
        <w:t>Benefits and Expectations</w:t>
      </w:r>
    </w:p>
    <w:p w14:paraId="7E48B0E8" w14:textId="77777777" w:rsidR="00C95E78" w:rsidRDefault="00C95E78" w:rsidP="00E80D46">
      <w:pPr>
        <w:rPr>
          <w:rFonts w:asciiTheme="minorHAnsi" w:hAnsiTheme="minorHAnsi" w:cstheme="minorHAnsi"/>
          <w:b/>
          <w:bCs/>
          <w:sz w:val="22"/>
          <w:szCs w:val="22"/>
        </w:rPr>
      </w:pPr>
    </w:p>
    <w:p w14:paraId="1E8EF3BB" w14:textId="77777777" w:rsidR="004726FE" w:rsidRPr="004726FE" w:rsidRDefault="004726FE" w:rsidP="004726FE">
      <w:pPr>
        <w:pStyle w:val="Default"/>
        <w:rPr>
          <w:rFonts w:asciiTheme="minorHAnsi" w:hAnsiTheme="minorHAnsi" w:cstheme="minorHAnsi"/>
          <w:sz w:val="22"/>
          <w:szCs w:val="22"/>
        </w:rPr>
      </w:pPr>
      <w:r w:rsidRPr="004726FE">
        <w:rPr>
          <w:rFonts w:asciiTheme="minorHAnsi" w:hAnsiTheme="minorHAnsi" w:cstheme="minorHAnsi"/>
          <w:sz w:val="22"/>
          <w:szCs w:val="22"/>
        </w:rPr>
        <w:t xml:space="preserve">We want to support our talented fellows to become research leaders and provide them with the skills they need to achieve this. </w:t>
      </w:r>
    </w:p>
    <w:p w14:paraId="6D290221" w14:textId="77777777" w:rsidR="004726FE" w:rsidRPr="004726FE" w:rsidRDefault="004726FE" w:rsidP="004726FE">
      <w:pPr>
        <w:pStyle w:val="Default"/>
        <w:rPr>
          <w:rFonts w:asciiTheme="minorHAnsi" w:hAnsiTheme="minorHAnsi" w:cstheme="minorHAnsi"/>
          <w:b/>
          <w:bCs/>
          <w:sz w:val="22"/>
          <w:szCs w:val="22"/>
        </w:rPr>
      </w:pPr>
    </w:p>
    <w:p w14:paraId="5943AAD7" w14:textId="77777777" w:rsidR="004726FE" w:rsidRPr="004726FE" w:rsidRDefault="004726FE" w:rsidP="004726FE">
      <w:pPr>
        <w:shd w:val="clear" w:color="auto" w:fill="FFFFFF"/>
        <w:textAlignment w:val="baseline"/>
        <w:rPr>
          <w:rFonts w:asciiTheme="minorHAnsi" w:eastAsia="Times New Roman" w:hAnsiTheme="minorHAnsi" w:cstheme="minorHAnsi"/>
          <w:sz w:val="22"/>
          <w:szCs w:val="22"/>
          <w:lang w:eastAsia="en-GB"/>
        </w:rPr>
      </w:pPr>
      <w:r w:rsidRPr="004726FE">
        <w:rPr>
          <w:rFonts w:asciiTheme="minorHAnsi" w:eastAsia="Times New Roman" w:hAnsiTheme="minorHAnsi" w:cstheme="minorHAnsi"/>
          <w:sz w:val="22"/>
          <w:szCs w:val="22"/>
          <w:bdr w:val="none" w:sz="0" w:space="0" w:color="auto" w:frame="1"/>
          <w:lang w:eastAsia="en-GB"/>
        </w:rPr>
        <w:t xml:space="preserve">We will support our Fellows through a range of opportunities, including access to a network of established researchers for support and guidance. We will establish a meaningful partnership, with opportunities for personal and scientific development. Our communications team will help with the </w:t>
      </w:r>
      <w:r w:rsidRPr="004726FE">
        <w:rPr>
          <w:rFonts w:asciiTheme="minorHAnsi" w:eastAsia="Times New Roman" w:hAnsiTheme="minorHAnsi" w:cstheme="minorHAnsi"/>
          <w:sz w:val="22"/>
          <w:szCs w:val="22"/>
          <w:bdr w:val="none" w:sz="0" w:space="0" w:color="auto" w:frame="1"/>
          <w:lang w:eastAsia="en-GB"/>
        </w:rPr>
        <w:lastRenderedPageBreak/>
        <w:t xml:space="preserve">dissemination of your work to the broader scientific and public audience. We will provide guidance for researchers transitioning to leading their own groups.  This support should assist The Eve Appeal Fellow in applying for the next level awards and grants to continue their career. </w:t>
      </w:r>
    </w:p>
    <w:p w14:paraId="13FDE7E1" w14:textId="77777777" w:rsidR="004726FE" w:rsidRPr="004726FE" w:rsidRDefault="004726FE" w:rsidP="004726FE">
      <w:pPr>
        <w:pStyle w:val="Default"/>
        <w:rPr>
          <w:rFonts w:asciiTheme="minorHAnsi" w:hAnsiTheme="minorHAnsi" w:cstheme="minorHAnsi"/>
          <w:sz w:val="22"/>
          <w:szCs w:val="22"/>
        </w:rPr>
      </w:pPr>
    </w:p>
    <w:p w14:paraId="0EB55A30" w14:textId="77777777" w:rsidR="004726FE" w:rsidRPr="004726FE" w:rsidRDefault="004726FE" w:rsidP="004726FE">
      <w:pPr>
        <w:pStyle w:val="Default"/>
        <w:rPr>
          <w:rFonts w:asciiTheme="minorHAnsi" w:hAnsiTheme="minorHAnsi" w:cstheme="minorHAnsi"/>
          <w:sz w:val="22"/>
          <w:szCs w:val="22"/>
        </w:rPr>
      </w:pPr>
      <w:r w:rsidRPr="004726FE">
        <w:rPr>
          <w:rFonts w:asciiTheme="minorHAnsi" w:hAnsiTheme="minorHAnsi" w:cstheme="minorHAnsi"/>
          <w:sz w:val="22"/>
          <w:szCs w:val="22"/>
        </w:rPr>
        <w:t xml:space="preserve">Successful applicants will be embarking on a long-term relationship with both charities. In return for our support, we will want to ensure Eve/NWCR Fellows contribute to the aims of both charities. </w:t>
      </w:r>
    </w:p>
    <w:p w14:paraId="5E51A6CC" w14:textId="77777777" w:rsidR="004726FE" w:rsidRPr="004726FE" w:rsidRDefault="004726FE" w:rsidP="004726FE">
      <w:pPr>
        <w:pStyle w:val="Default"/>
        <w:rPr>
          <w:rFonts w:asciiTheme="minorHAnsi" w:hAnsiTheme="minorHAnsi" w:cstheme="minorHAnsi"/>
          <w:sz w:val="22"/>
          <w:szCs w:val="22"/>
        </w:rPr>
      </w:pPr>
    </w:p>
    <w:p w14:paraId="7D78C542" w14:textId="77777777" w:rsidR="004726FE" w:rsidRPr="004726FE" w:rsidRDefault="004726FE" w:rsidP="004726FE">
      <w:pPr>
        <w:pStyle w:val="Default"/>
        <w:rPr>
          <w:rFonts w:asciiTheme="minorHAnsi" w:hAnsiTheme="minorHAnsi" w:cstheme="minorHAnsi"/>
          <w:sz w:val="22"/>
          <w:szCs w:val="22"/>
        </w:rPr>
      </w:pPr>
      <w:r w:rsidRPr="004726FE">
        <w:rPr>
          <w:rFonts w:asciiTheme="minorHAnsi" w:hAnsiTheme="minorHAnsi" w:cstheme="minorHAnsi"/>
          <w:sz w:val="22"/>
          <w:szCs w:val="22"/>
        </w:rPr>
        <w:t xml:space="preserve">We will expect our Fellows to reasonably aid The Eve Appeal and North West Cancer Research with their charitable objectives. This may involve engaging across a range of activity, including connecting with press and engagement with the media, participation in fundraising events, providing quotes and articles for blogs and the charity websites, speaking at events or meeting donors. </w:t>
      </w:r>
    </w:p>
    <w:p w14:paraId="1D347D6C" w14:textId="77777777" w:rsidR="004726FE" w:rsidRPr="004726FE" w:rsidRDefault="004726FE" w:rsidP="004726FE">
      <w:pPr>
        <w:pStyle w:val="Default"/>
        <w:rPr>
          <w:rFonts w:asciiTheme="minorHAnsi" w:hAnsiTheme="minorHAnsi" w:cstheme="minorHAnsi"/>
          <w:sz w:val="22"/>
          <w:szCs w:val="22"/>
        </w:rPr>
      </w:pPr>
    </w:p>
    <w:p w14:paraId="01BC693C" w14:textId="77777777" w:rsidR="004726FE" w:rsidRPr="004726FE" w:rsidRDefault="004726FE" w:rsidP="004726FE">
      <w:pPr>
        <w:pStyle w:val="Default"/>
        <w:rPr>
          <w:rFonts w:asciiTheme="minorHAnsi" w:hAnsiTheme="minorHAnsi" w:cstheme="minorHAnsi"/>
          <w:sz w:val="22"/>
          <w:szCs w:val="22"/>
        </w:rPr>
      </w:pPr>
      <w:r w:rsidRPr="004726FE">
        <w:rPr>
          <w:rFonts w:asciiTheme="minorHAnsi" w:hAnsiTheme="minorHAnsi" w:cstheme="minorHAnsi"/>
          <w:sz w:val="22"/>
          <w:szCs w:val="22"/>
        </w:rPr>
        <w:t xml:space="preserve">We would ensure that any requests were not excessive or disruptive, recognising the workload of a researcher, and hope that this activity would benefit both the charity and the researcher, in helping to build their profile. </w:t>
      </w:r>
    </w:p>
    <w:p w14:paraId="341DE3D6" w14:textId="77777777" w:rsidR="004726FE" w:rsidRPr="004726FE" w:rsidRDefault="004726FE" w:rsidP="004726FE">
      <w:pPr>
        <w:pStyle w:val="Default"/>
        <w:rPr>
          <w:rFonts w:asciiTheme="minorHAnsi" w:hAnsiTheme="minorHAnsi" w:cstheme="minorHAnsi"/>
          <w:sz w:val="22"/>
          <w:szCs w:val="22"/>
        </w:rPr>
      </w:pPr>
    </w:p>
    <w:p w14:paraId="30A86C6B" w14:textId="79BA55B1" w:rsidR="00C95E78" w:rsidRPr="004726FE" w:rsidRDefault="004726FE" w:rsidP="004726FE">
      <w:pPr>
        <w:rPr>
          <w:rFonts w:asciiTheme="minorHAnsi" w:hAnsiTheme="minorHAnsi" w:cstheme="minorHAnsi"/>
          <w:b/>
          <w:bCs/>
          <w:sz w:val="22"/>
          <w:szCs w:val="22"/>
        </w:rPr>
      </w:pPr>
      <w:r w:rsidRPr="004726FE">
        <w:rPr>
          <w:rFonts w:asciiTheme="minorHAnsi" w:hAnsiTheme="minorHAnsi" w:cstheme="minorHAnsi"/>
          <w:sz w:val="22"/>
          <w:szCs w:val="22"/>
        </w:rPr>
        <w:t xml:space="preserve">In applying the applicant agrees to reasonable assistance in this manner.  </w:t>
      </w:r>
    </w:p>
    <w:p w14:paraId="1B8DEA62" w14:textId="77777777" w:rsidR="007309F0" w:rsidRDefault="007309F0" w:rsidP="007309F0">
      <w:pPr>
        <w:spacing w:after="160" w:line="259" w:lineRule="auto"/>
        <w:rPr>
          <w:rFonts w:asciiTheme="minorHAnsi" w:hAnsiTheme="minorHAnsi" w:cstheme="minorHAnsi"/>
          <w:b/>
          <w:bCs/>
          <w:sz w:val="22"/>
          <w:szCs w:val="22"/>
        </w:rPr>
      </w:pPr>
    </w:p>
    <w:p w14:paraId="6DE35E53" w14:textId="1464760D" w:rsidR="001126C5" w:rsidRPr="00DF3160" w:rsidRDefault="00E80D46" w:rsidP="00DF3160">
      <w:pPr>
        <w:spacing w:after="160" w:line="259" w:lineRule="auto"/>
        <w:rPr>
          <w:rFonts w:asciiTheme="minorHAnsi" w:hAnsiTheme="minorHAnsi" w:cstheme="minorHAnsi"/>
          <w:b/>
          <w:bCs/>
          <w:sz w:val="22"/>
          <w:szCs w:val="22"/>
        </w:rPr>
      </w:pPr>
      <w:r w:rsidRPr="000D6C15">
        <w:rPr>
          <w:rFonts w:asciiTheme="minorHAnsi" w:hAnsiTheme="minorHAnsi" w:cstheme="minorHAnsi"/>
          <w:b/>
          <w:bCs/>
          <w:sz w:val="22"/>
          <w:szCs w:val="22"/>
        </w:rPr>
        <w:t>Practical Details</w:t>
      </w:r>
    </w:p>
    <w:p w14:paraId="743D5F54" w14:textId="4C0E4F15" w:rsidR="00E80D46" w:rsidRPr="00100309" w:rsidRDefault="00E80D46" w:rsidP="00100309">
      <w:pPr>
        <w:rPr>
          <w:rFonts w:asciiTheme="minorHAnsi" w:hAnsiTheme="minorHAnsi" w:cstheme="minorHAnsi"/>
          <w:b/>
          <w:bCs/>
          <w:sz w:val="22"/>
          <w:szCs w:val="22"/>
        </w:rPr>
      </w:pPr>
      <w:r w:rsidRPr="00E80703">
        <w:rPr>
          <w:rFonts w:asciiTheme="minorHAnsi" w:hAnsiTheme="minorHAnsi" w:cstheme="minorHAnsi"/>
          <w:sz w:val="22"/>
          <w:szCs w:val="22"/>
        </w:rPr>
        <w:t xml:space="preserve">Please apply using The Eve Appeal Fellowship Application Form </w:t>
      </w:r>
      <w:r w:rsidR="004C1362">
        <w:rPr>
          <w:rFonts w:asciiTheme="minorHAnsi" w:hAnsiTheme="minorHAnsi" w:cstheme="minorHAnsi"/>
          <w:sz w:val="22"/>
          <w:szCs w:val="22"/>
        </w:rPr>
        <w:t>on The Eve Appeal website</w:t>
      </w:r>
      <w:r w:rsidRPr="00E80703">
        <w:rPr>
          <w:rFonts w:asciiTheme="minorHAnsi" w:hAnsiTheme="minorHAnsi" w:cstheme="minorHAnsi"/>
          <w:b/>
          <w:bCs/>
          <w:sz w:val="22"/>
          <w:szCs w:val="22"/>
        </w:rPr>
        <w:t xml:space="preserve">. </w:t>
      </w:r>
      <w:r w:rsidRPr="00E80703">
        <w:rPr>
          <w:rFonts w:asciiTheme="minorHAnsi" w:hAnsiTheme="minorHAnsi" w:cstheme="minorHAnsi"/>
          <w:sz w:val="22"/>
          <w:szCs w:val="22"/>
        </w:rPr>
        <w:t>The completed application form, a full CV</w:t>
      </w:r>
      <w:r w:rsidR="00F61F04">
        <w:rPr>
          <w:rFonts w:asciiTheme="minorHAnsi" w:hAnsiTheme="minorHAnsi" w:cstheme="minorHAnsi"/>
          <w:sz w:val="22"/>
          <w:szCs w:val="22"/>
        </w:rPr>
        <w:t xml:space="preserve">, publication list </w:t>
      </w:r>
      <w:r w:rsidRPr="00E80703">
        <w:rPr>
          <w:rFonts w:asciiTheme="minorHAnsi" w:hAnsiTheme="minorHAnsi" w:cstheme="minorHAnsi"/>
          <w:sz w:val="22"/>
          <w:szCs w:val="22"/>
        </w:rPr>
        <w:t>along with the two required letters of reference should be provided by the deadline</w:t>
      </w:r>
      <w:r w:rsidR="00100309">
        <w:rPr>
          <w:rFonts w:asciiTheme="minorHAnsi" w:hAnsiTheme="minorHAnsi" w:cstheme="minorHAnsi"/>
          <w:sz w:val="22"/>
          <w:szCs w:val="22"/>
        </w:rPr>
        <w:t xml:space="preserve"> of </w:t>
      </w:r>
      <w:r w:rsidRPr="00E80703">
        <w:rPr>
          <w:rFonts w:asciiTheme="minorHAnsi" w:hAnsiTheme="minorHAnsi" w:cstheme="minorHAnsi"/>
          <w:b/>
          <w:bCs/>
          <w:sz w:val="22"/>
          <w:szCs w:val="22"/>
        </w:rPr>
        <w:t>Monday 3 June at 5pm.</w:t>
      </w:r>
      <w:r w:rsidRPr="00E80703">
        <w:rPr>
          <w:rFonts w:asciiTheme="minorHAnsi" w:hAnsiTheme="minorHAnsi" w:cstheme="minorHAnsi"/>
          <w:sz w:val="22"/>
          <w:szCs w:val="22"/>
        </w:rPr>
        <w:t xml:space="preserve"> Applications must be submitted electronically via the charity website in one PDF document. Applications that are not submitted as a single PDF document will be returned to the investigator for modification and will not be included in the round if this falls outside of the call closure. </w:t>
      </w:r>
    </w:p>
    <w:p w14:paraId="717F1C56" w14:textId="77777777" w:rsidR="00E80D46" w:rsidRPr="00E80703" w:rsidRDefault="00E80D46" w:rsidP="00E80D46">
      <w:pPr>
        <w:shd w:val="clear" w:color="auto" w:fill="FFFFFF"/>
        <w:rPr>
          <w:rFonts w:asciiTheme="minorHAnsi" w:hAnsiTheme="minorHAnsi" w:cstheme="minorHAnsi"/>
          <w:sz w:val="22"/>
          <w:szCs w:val="22"/>
        </w:rPr>
      </w:pPr>
    </w:p>
    <w:p w14:paraId="346F1524" w14:textId="41C88D81" w:rsidR="00E80D46" w:rsidRPr="00E80703" w:rsidRDefault="00E80D46" w:rsidP="00E80D46">
      <w:pPr>
        <w:shd w:val="clear" w:color="auto" w:fill="FFFFFF"/>
        <w:rPr>
          <w:rFonts w:asciiTheme="minorHAnsi" w:hAnsiTheme="minorHAnsi" w:cstheme="minorHAnsi"/>
          <w:sz w:val="22"/>
          <w:szCs w:val="22"/>
        </w:rPr>
      </w:pPr>
      <w:r w:rsidRPr="00E80703">
        <w:rPr>
          <w:rFonts w:asciiTheme="minorHAnsi" w:hAnsiTheme="minorHAnsi" w:cstheme="minorHAnsi"/>
          <w:sz w:val="22"/>
          <w:szCs w:val="22"/>
        </w:rPr>
        <w:t>Non-shortlisted candidates will be informed by mid-July, and interviews will be held in late July 2024. A final decision on the successful candidate will be shared in November 2024, following Board meetings for both charities.</w:t>
      </w:r>
      <w:r w:rsidR="000F744C">
        <w:rPr>
          <w:rFonts w:asciiTheme="minorHAnsi" w:hAnsiTheme="minorHAnsi" w:cstheme="minorHAnsi"/>
          <w:sz w:val="22"/>
          <w:szCs w:val="22"/>
        </w:rPr>
        <w:t xml:space="preserve"> Feedback will be provided to unsuccessful candidates. </w:t>
      </w:r>
    </w:p>
    <w:p w14:paraId="00FB4F29" w14:textId="77777777" w:rsidR="005F5939" w:rsidRDefault="005F5939" w:rsidP="00E80D46">
      <w:pPr>
        <w:rPr>
          <w:rFonts w:asciiTheme="minorHAnsi" w:hAnsiTheme="minorHAnsi" w:cstheme="minorHAnsi"/>
          <w:b/>
          <w:bCs/>
          <w:sz w:val="22"/>
          <w:szCs w:val="22"/>
        </w:rPr>
      </w:pPr>
    </w:p>
    <w:p w14:paraId="2647E2EB" w14:textId="2CEC5165" w:rsidR="00E80D46" w:rsidRDefault="00E80D46" w:rsidP="00E80D46">
      <w:pPr>
        <w:rPr>
          <w:rFonts w:asciiTheme="minorHAnsi" w:hAnsiTheme="minorHAnsi" w:cstheme="minorHAnsi"/>
          <w:b/>
          <w:bCs/>
          <w:sz w:val="22"/>
          <w:szCs w:val="22"/>
        </w:rPr>
      </w:pPr>
      <w:r w:rsidRPr="00E80703">
        <w:rPr>
          <w:rFonts w:asciiTheme="minorHAnsi" w:hAnsiTheme="minorHAnsi" w:cstheme="minorHAnsi"/>
          <w:b/>
          <w:bCs/>
          <w:sz w:val="22"/>
          <w:szCs w:val="22"/>
        </w:rPr>
        <w:t xml:space="preserve">Timetable: </w:t>
      </w:r>
    </w:p>
    <w:p w14:paraId="3753E664" w14:textId="77777777" w:rsidR="000D6C15" w:rsidRPr="00E80703" w:rsidRDefault="000D6C15" w:rsidP="00E80D46">
      <w:pPr>
        <w:rPr>
          <w:rFonts w:asciiTheme="minorHAnsi" w:hAnsiTheme="minorHAnsi" w:cstheme="minorHAnsi"/>
          <w:b/>
          <w:bCs/>
          <w:color w:val="FF0000"/>
          <w:sz w:val="22"/>
          <w:szCs w:val="22"/>
        </w:rPr>
      </w:pPr>
    </w:p>
    <w:tbl>
      <w:tblPr>
        <w:tblW w:w="87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6120"/>
      </w:tblGrid>
      <w:tr w:rsidR="00E80D46" w:rsidRPr="00E80703" w14:paraId="4F34D611" w14:textId="77777777" w:rsidTr="000D6C15">
        <w:trPr>
          <w:trHeight w:val="300"/>
        </w:trPr>
        <w:tc>
          <w:tcPr>
            <w:tcW w:w="2610" w:type="dxa"/>
            <w:shd w:val="clear" w:color="auto" w:fill="auto"/>
          </w:tcPr>
          <w:p w14:paraId="2ED90659" w14:textId="77777777" w:rsidR="00E80D46" w:rsidRPr="00E80703" w:rsidRDefault="00E80D46" w:rsidP="004F4708">
            <w:pPr>
              <w:textAlignment w:val="baseline"/>
              <w:rPr>
                <w:rFonts w:asciiTheme="minorHAnsi" w:eastAsia="Times New Roman" w:hAnsiTheme="minorHAnsi" w:cstheme="minorHAnsi"/>
                <w:b/>
                <w:bCs/>
                <w:sz w:val="22"/>
                <w:szCs w:val="22"/>
                <w:lang w:eastAsia="en-GB"/>
              </w:rPr>
            </w:pPr>
            <w:r w:rsidRPr="00E80703">
              <w:rPr>
                <w:rFonts w:asciiTheme="minorHAnsi" w:eastAsia="Times New Roman" w:hAnsiTheme="minorHAnsi" w:cstheme="minorHAnsi"/>
                <w:b/>
                <w:bCs/>
                <w:sz w:val="22"/>
                <w:szCs w:val="22"/>
                <w:lang w:eastAsia="en-GB"/>
              </w:rPr>
              <w:t>Date</w:t>
            </w:r>
          </w:p>
        </w:tc>
        <w:tc>
          <w:tcPr>
            <w:tcW w:w="6120" w:type="dxa"/>
            <w:shd w:val="clear" w:color="auto" w:fill="auto"/>
          </w:tcPr>
          <w:p w14:paraId="56D547EB" w14:textId="77777777" w:rsidR="00E80D46" w:rsidRPr="00E80703" w:rsidRDefault="00E80D46" w:rsidP="004F4708">
            <w:pPr>
              <w:textAlignment w:val="baseline"/>
              <w:rPr>
                <w:rFonts w:asciiTheme="minorHAnsi" w:eastAsia="Times New Roman" w:hAnsiTheme="minorHAnsi" w:cstheme="minorHAnsi"/>
                <w:b/>
                <w:bCs/>
                <w:sz w:val="22"/>
                <w:szCs w:val="22"/>
                <w:lang w:eastAsia="en-GB"/>
              </w:rPr>
            </w:pPr>
            <w:r w:rsidRPr="00E80703">
              <w:rPr>
                <w:rFonts w:asciiTheme="minorHAnsi" w:eastAsia="Times New Roman" w:hAnsiTheme="minorHAnsi" w:cstheme="minorHAnsi"/>
                <w:b/>
                <w:bCs/>
                <w:sz w:val="22"/>
                <w:szCs w:val="22"/>
                <w:lang w:eastAsia="en-GB"/>
              </w:rPr>
              <w:t xml:space="preserve">Stage </w:t>
            </w:r>
          </w:p>
        </w:tc>
      </w:tr>
      <w:tr w:rsidR="00E80D46" w:rsidRPr="00E80703" w14:paraId="5E50DCDA" w14:textId="77777777" w:rsidTr="000D6C15">
        <w:trPr>
          <w:trHeight w:val="300"/>
        </w:trPr>
        <w:tc>
          <w:tcPr>
            <w:tcW w:w="2610" w:type="dxa"/>
            <w:shd w:val="clear" w:color="auto" w:fill="auto"/>
            <w:hideMark/>
          </w:tcPr>
          <w:p w14:paraId="2150D487" w14:textId="533CFCC9" w:rsidR="00E80D46" w:rsidRPr="00E80703" w:rsidRDefault="004D2573" w:rsidP="004F4708">
            <w:pPr>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2</w:t>
            </w:r>
            <w:r w:rsidR="00E80D46" w:rsidRPr="00E80703">
              <w:rPr>
                <w:rFonts w:asciiTheme="minorHAnsi" w:eastAsia="Times New Roman" w:hAnsiTheme="minorHAnsi" w:cstheme="minorHAnsi"/>
                <w:sz w:val="22"/>
                <w:szCs w:val="22"/>
                <w:lang w:eastAsia="en-GB"/>
              </w:rPr>
              <w:t>1 February 2024</w:t>
            </w:r>
          </w:p>
        </w:tc>
        <w:tc>
          <w:tcPr>
            <w:tcW w:w="6120" w:type="dxa"/>
            <w:shd w:val="clear" w:color="auto" w:fill="auto"/>
            <w:hideMark/>
          </w:tcPr>
          <w:p w14:paraId="34F60CAB"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Fellowship Programme Launch</w:t>
            </w:r>
          </w:p>
        </w:tc>
      </w:tr>
      <w:tr w:rsidR="00E80D46" w:rsidRPr="00E80703" w14:paraId="66186C0F" w14:textId="77777777" w:rsidTr="000D6C15">
        <w:trPr>
          <w:trHeight w:val="300"/>
        </w:trPr>
        <w:tc>
          <w:tcPr>
            <w:tcW w:w="2610" w:type="dxa"/>
            <w:shd w:val="clear" w:color="auto" w:fill="auto"/>
            <w:hideMark/>
          </w:tcPr>
          <w:p w14:paraId="5F358424"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3 June 2024</w:t>
            </w:r>
          </w:p>
        </w:tc>
        <w:tc>
          <w:tcPr>
            <w:tcW w:w="6120" w:type="dxa"/>
            <w:shd w:val="clear" w:color="auto" w:fill="auto"/>
            <w:hideMark/>
          </w:tcPr>
          <w:p w14:paraId="231B36F7"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Application closing date  </w:t>
            </w:r>
          </w:p>
        </w:tc>
      </w:tr>
      <w:tr w:rsidR="00E80D46" w:rsidRPr="00E80703" w14:paraId="7BD2DB7A" w14:textId="77777777" w:rsidTr="000D6C15">
        <w:trPr>
          <w:trHeight w:val="300"/>
        </w:trPr>
        <w:tc>
          <w:tcPr>
            <w:tcW w:w="2610" w:type="dxa"/>
            <w:shd w:val="clear" w:color="auto" w:fill="auto"/>
            <w:hideMark/>
          </w:tcPr>
          <w:p w14:paraId="51F65C7B"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Week of 8 July 2024 </w:t>
            </w:r>
          </w:p>
        </w:tc>
        <w:tc>
          <w:tcPr>
            <w:tcW w:w="6120" w:type="dxa"/>
            <w:shd w:val="clear" w:color="auto" w:fill="auto"/>
            <w:hideMark/>
          </w:tcPr>
          <w:p w14:paraId="7346BD23" w14:textId="34440173" w:rsidR="00E80D46" w:rsidRPr="00E80703" w:rsidRDefault="00C70B1D" w:rsidP="004F4708">
            <w:pPr>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Shortlisting takes place </w:t>
            </w:r>
          </w:p>
        </w:tc>
      </w:tr>
      <w:tr w:rsidR="002154DB" w:rsidRPr="00E80703" w14:paraId="3126CBAD" w14:textId="77777777" w:rsidTr="000D6C15">
        <w:trPr>
          <w:trHeight w:val="300"/>
        </w:trPr>
        <w:tc>
          <w:tcPr>
            <w:tcW w:w="2610" w:type="dxa"/>
            <w:shd w:val="clear" w:color="auto" w:fill="auto"/>
          </w:tcPr>
          <w:p w14:paraId="7116EE02" w14:textId="495F403D" w:rsidR="002154DB" w:rsidRDefault="00794B18" w:rsidP="004F4708">
            <w:pPr>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Late July </w:t>
            </w:r>
          </w:p>
        </w:tc>
        <w:tc>
          <w:tcPr>
            <w:tcW w:w="6120" w:type="dxa"/>
            <w:shd w:val="clear" w:color="auto" w:fill="auto"/>
          </w:tcPr>
          <w:p w14:paraId="17B5B67E" w14:textId="3181A230" w:rsidR="002154DB" w:rsidRPr="00794B18" w:rsidRDefault="00794B18" w:rsidP="004F4708">
            <w:pPr>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Unsuccessful candidates informed</w:t>
            </w:r>
          </w:p>
        </w:tc>
      </w:tr>
      <w:tr w:rsidR="00E80D46" w:rsidRPr="00E80703" w14:paraId="7BF9A34A" w14:textId="77777777" w:rsidTr="000D6C15">
        <w:trPr>
          <w:trHeight w:val="300"/>
        </w:trPr>
        <w:tc>
          <w:tcPr>
            <w:tcW w:w="2610" w:type="dxa"/>
            <w:shd w:val="clear" w:color="auto" w:fill="auto"/>
            <w:hideMark/>
          </w:tcPr>
          <w:p w14:paraId="633AC996" w14:textId="2B17D6C4" w:rsidR="00E80D46" w:rsidRPr="00E80703" w:rsidRDefault="00D74BF3" w:rsidP="004F4708">
            <w:pPr>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15-26 July 2024</w:t>
            </w:r>
          </w:p>
        </w:tc>
        <w:tc>
          <w:tcPr>
            <w:tcW w:w="6120" w:type="dxa"/>
            <w:shd w:val="clear" w:color="auto" w:fill="auto"/>
            <w:hideMark/>
          </w:tcPr>
          <w:p w14:paraId="6154597B" w14:textId="2FF861FC" w:rsidR="00E80D46" w:rsidRPr="00282F52" w:rsidRDefault="00E80D46" w:rsidP="004F4708">
            <w:pPr>
              <w:textAlignment w:val="baseline"/>
              <w:rPr>
                <w:rFonts w:asciiTheme="minorHAnsi" w:eastAsia="Times New Roman" w:hAnsiTheme="minorHAnsi" w:cstheme="minorHAnsi"/>
                <w:sz w:val="22"/>
                <w:szCs w:val="22"/>
                <w:lang w:eastAsia="en-GB"/>
              </w:rPr>
            </w:pPr>
            <w:r w:rsidRPr="00282F52">
              <w:rPr>
                <w:rFonts w:asciiTheme="minorHAnsi" w:eastAsia="Times New Roman" w:hAnsiTheme="minorHAnsi" w:cstheme="minorHAnsi"/>
                <w:sz w:val="22"/>
                <w:szCs w:val="22"/>
                <w:lang w:eastAsia="en-GB"/>
              </w:rPr>
              <w:t>Fellowship Interviews </w:t>
            </w:r>
          </w:p>
        </w:tc>
      </w:tr>
      <w:tr w:rsidR="00E80D46" w:rsidRPr="00E80703" w14:paraId="6EABDEBB" w14:textId="77777777" w:rsidTr="000D6C15">
        <w:trPr>
          <w:trHeight w:val="300"/>
        </w:trPr>
        <w:tc>
          <w:tcPr>
            <w:tcW w:w="2610" w:type="dxa"/>
            <w:shd w:val="clear" w:color="auto" w:fill="auto"/>
            <w:hideMark/>
          </w:tcPr>
          <w:p w14:paraId="5AE9C411"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Mid-October 2024 </w:t>
            </w:r>
          </w:p>
        </w:tc>
        <w:tc>
          <w:tcPr>
            <w:tcW w:w="6120" w:type="dxa"/>
            <w:shd w:val="clear" w:color="auto" w:fill="auto"/>
            <w:hideMark/>
          </w:tcPr>
          <w:p w14:paraId="5513AB9F"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Successful fellow informed </w:t>
            </w:r>
          </w:p>
        </w:tc>
      </w:tr>
      <w:tr w:rsidR="00E80D46" w:rsidRPr="00E80703" w14:paraId="30725BAE" w14:textId="77777777" w:rsidTr="000D6C15">
        <w:trPr>
          <w:trHeight w:val="300"/>
        </w:trPr>
        <w:tc>
          <w:tcPr>
            <w:tcW w:w="2610" w:type="dxa"/>
            <w:shd w:val="clear" w:color="auto" w:fill="auto"/>
            <w:hideMark/>
          </w:tcPr>
          <w:p w14:paraId="528CA252"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1 November 2024 </w:t>
            </w:r>
          </w:p>
        </w:tc>
        <w:tc>
          <w:tcPr>
            <w:tcW w:w="6120" w:type="dxa"/>
            <w:shd w:val="clear" w:color="auto" w:fill="auto"/>
            <w:hideMark/>
          </w:tcPr>
          <w:p w14:paraId="783BFD53" w14:textId="77777777" w:rsidR="00E80D46" w:rsidRPr="00E80703" w:rsidRDefault="00E80D46" w:rsidP="004F4708">
            <w:pPr>
              <w:textAlignment w:val="baseline"/>
              <w:rPr>
                <w:rFonts w:asciiTheme="minorHAnsi" w:eastAsia="Times New Roman" w:hAnsiTheme="minorHAnsi" w:cstheme="minorHAnsi"/>
                <w:sz w:val="22"/>
                <w:szCs w:val="22"/>
                <w:lang w:eastAsia="en-GB"/>
              </w:rPr>
            </w:pPr>
            <w:r w:rsidRPr="00E80703">
              <w:rPr>
                <w:rFonts w:asciiTheme="minorHAnsi" w:eastAsia="Times New Roman" w:hAnsiTheme="minorHAnsi" w:cstheme="minorHAnsi"/>
                <w:sz w:val="22"/>
                <w:szCs w:val="22"/>
                <w:lang w:eastAsia="en-GB"/>
              </w:rPr>
              <w:t>Announcement of second NWCR/TEA Fellow  </w:t>
            </w:r>
          </w:p>
        </w:tc>
      </w:tr>
    </w:tbl>
    <w:p w14:paraId="77907EC1" w14:textId="77777777" w:rsidR="00BF210F" w:rsidRDefault="00BF210F" w:rsidP="003C7BC3">
      <w:pPr>
        <w:pStyle w:val="Default"/>
        <w:rPr>
          <w:rFonts w:asciiTheme="minorHAnsi" w:eastAsia="Times New Roman" w:hAnsiTheme="minorHAnsi" w:cstheme="minorHAnsi"/>
          <w:b/>
          <w:bCs/>
          <w:sz w:val="22"/>
          <w:szCs w:val="22"/>
        </w:rPr>
      </w:pPr>
    </w:p>
    <w:p w14:paraId="3AA9FB86" w14:textId="7E49FD89" w:rsidR="00EC014C" w:rsidRPr="00EC014C" w:rsidRDefault="00EC014C" w:rsidP="003C7BC3">
      <w:pPr>
        <w:pStyle w:val="Default"/>
        <w:rPr>
          <w:rFonts w:asciiTheme="minorHAnsi" w:eastAsia="Times New Roman" w:hAnsiTheme="minorHAnsi" w:cstheme="minorHAnsi"/>
          <w:b/>
          <w:bCs/>
          <w:sz w:val="22"/>
          <w:szCs w:val="22"/>
        </w:rPr>
      </w:pPr>
      <w:r w:rsidRPr="00EC014C">
        <w:rPr>
          <w:rFonts w:asciiTheme="minorHAnsi" w:eastAsia="Times New Roman" w:hAnsiTheme="minorHAnsi" w:cstheme="minorHAnsi"/>
          <w:b/>
          <w:bCs/>
          <w:sz w:val="22"/>
          <w:szCs w:val="22"/>
        </w:rPr>
        <w:t>Data protection</w:t>
      </w:r>
    </w:p>
    <w:p w14:paraId="2BEE2BF7" w14:textId="77777777" w:rsidR="00EC014C" w:rsidRDefault="00EC014C" w:rsidP="003C7BC3">
      <w:pPr>
        <w:pStyle w:val="Default"/>
        <w:rPr>
          <w:rFonts w:asciiTheme="minorHAnsi" w:eastAsia="Times New Roman" w:hAnsiTheme="minorHAnsi" w:cstheme="minorHAnsi"/>
          <w:sz w:val="22"/>
          <w:szCs w:val="22"/>
        </w:rPr>
      </w:pPr>
    </w:p>
    <w:p w14:paraId="0F73D529" w14:textId="1D2EF79D" w:rsidR="00B52BBB" w:rsidRPr="006F6471" w:rsidRDefault="00EC014C" w:rsidP="006F6471">
      <w:pPr>
        <w:pStyle w:val="Default"/>
        <w:rPr>
          <w:rFonts w:asciiTheme="minorHAnsi" w:eastAsia="Times New Roman" w:hAnsiTheme="minorHAnsi" w:cstheme="minorHAnsi"/>
          <w:sz w:val="22"/>
          <w:szCs w:val="22"/>
        </w:rPr>
      </w:pPr>
      <w:r w:rsidRPr="00EC014C">
        <w:rPr>
          <w:rFonts w:asciiTheme="minorHAnsi" w:eastAsia="Times New Roman" w:hAnsiTheme="minorHAnsi" w:cstheme="minorHAnsi"/>
          <w:sz w:val="22"/>
          <w:szCs w:val="22"/>
        </w:rPr>
        <w:t xml:space="preserve">Applicants must understand and agree </w:t>
      </w:r>
      <w:r>
        <w:rPr>
          <w:rFonts w:asciiTheme="minorHAnsi" w:eastAsia="Times New Roman" w:hAnsiTheme="minorHAnsi" w:cstheme="minorHAnsi"/>
          <w:sz w:val="22"/>
          <w:szCs w:val="22"/>
        </w:rPr>
        <w:t xml:space="preserve">TEA and NWCR </w:t>
      </w:r>
      <w:r w:rsidRPr="00EC014C">
        <w:rPr>
          <w:rFonts w:asciiTheme="minorHAnsi" w:eastAsia="Times New Roman" w:hAnsiTheme="minorHAnsi" w:cstheme="minorHAnsi"/>
          <w:sz w:val="22"/>
          <w:szCs w:val="22"/>
        </w:rPr>
        <w:t xml:space="preserve">holding information about their </w:t>
      </w:r>
      <w:r>
        <w:rPr>
          <w:rFonts w:asciiTheme="minorHAnsi" w:eastAsia="Times New Roman" w:hAnsiTheme="minorHAnsi" w:cstheme="minorHAnsi"/>
          <w:sz w:val="22"/>
          <w:szCs w:val="22"/>
        </w:rPr>
        <w:t>r</w:t>
      </w:r>
      <w:r w:rsidRPr="00EC014C">
        <w:rPr>
          <w:rFonts w:asciiTheme="minorHAnsi" w:eastAsia="Times New Roman" w:hAnsiTheme="minorHAnsi" w:cstheme="minorHAnsi"/>
          <w:sz w:val="22"/>
          <w:szCs w:val="22"/>
        </w:rPr>
        <w:t xml:space="preserve">esearch </w:t>
      </w:r>
      <w:r>
        <w:rPr>
          <w:rFonts w:asciiTheme="minorHAnsi" w:eastAsia="Times New Roman" w:hAnsiTheme="minorHAnsi" w:cstheme="minorHAnsi"/>
          <w:sz w:val="22"/>
          <w:szCs w:val="22"/>
        </w:rPr>
        <w:t>g</w:t>
      </w:r>
      <w:r w:rsidRPr="00EC014C">
        <w:rPr>
          <w:rFonts w:asciiTheme="minorHAnsi" w:eastAsia="Times New Roman" w:hAnsiTheme="minorHAnsi" w:cstheme="minorHAnsi"/>
          <w:sz w:val="22"/>
          <w:szCs w:val="22"/>
        </w:rPr>
        <w:t xml:space="preserve">rant. We will not share your details with any third parties </w:t>
      </w:r>
      <w:r w:rsidR="00C75BC9">
        <w:rPr>
          <w:rFonts w:asciiTheme="minorHAnsi" w:eastAsia="Times New Roman" w:hAnsiTheme="minorHAnsi" w:cstheme="minorHAnsi"/>
          <w:sz w:val="22"/>
          <w:szCs w:val="22"/>
        </w:rPr>
        <w:t xml:space="preserve">but </w:t>
      </w:r>
      <w:r w:rsidRPr="00EC014C">
        <w:rPr>
          <w:rFonts w:asciiTheme="minorHAnsi" w:eastAsia="Times New Roman" w:hAnsiTheme="minorHAnsi" w:cstheme="minorHAnsi"/>
          <w:sz w:val="22"/>
          <w:szCs w:val="22"/>
        </w:rPr>
        <w:t>reserve the right to provide details of funded projects to other charities, sector umbrella bodies and other institutions where this is required in order to fulfil the requirements of memberships held. We will also keep you informed of future funding rounds</w:t>
      </w:r>
      <w:r w:rsidR="00940B91">
        <w:rPr>
          <w:rFonts w:asciiTheme="minorHAnsi" w:eastAsia="Times New Roman" w:hAnsiTheme="minorHAnsi" w:cstheme="minorHAnsi"/>
          <w:sz w:val="22"/>
          <w:szCs w:val="22"/>
        </w:rPr>
        <w:t>.</w:t>
      </w:r>
      <w:r w:rsidR="00B52BBB">
        <w:rPr>
          <w:rFonts w:asciiTheme="minorHAnsi" w:hAnsiTheme="minorHAnsi" w:cstheme="minorHAnsi"/>
          <w:b/>
          <w:bCs/>
          <w:color w:val="C00000"/>
          <w:sz w:val="32"/>
          <w:szCs w:val="32"/>
          <w14:ligatures w14:val="standardContextual"/>
        </w:rPr>
        <w:br w:type="page"/>
      </w:r>
    </w:p>
    <w:p w14:paraId="642770AA" w14:textId="4F8A8096" w:rsidR="003C7BC3" w:rsidRPr="0021027F" w:rsidRDefault="001320D5" w:rsidP="003C7BC3">
      <w:pPr>
        <w:pStyle w:val="Default"/>
        <w:rPr>
          <w:rFonts w:asciiTheme="minorHAnsi" w:hAnsiTheme="minorHAnsi" w:cstheme="minorHAnsi"/>
          <w:b/>
          <w:bCs/>
          <w:color w:val="auto"/>
          <w14:ligatures w14:val="standardContextual"/>
        </w:rPr>
      </w:pPr>
      <w:r w:rsidRPr="0021027F">
        <w:rPr>
          <w:rFonts w:asciiTheme="minorHAnsi" w:hAnsiTheme="minorHAnsi" w:cstheme="minorHAnsi"/>
          <w:b/>
          <w:bCs/>
          <w:color w:val="auto"/>
          <w14:ligatures w14:val="standardContextual"/>
        </w:rPr>
        <w:lastRenderedPageBreak/>
        <w:t xml:space="preserve">Guidance on </w:t>
      </w:r>
      <w:r w:rsidR="003C7BC3" w:rsidRPr="0021027F">
        <w:rPr>
          <w:rFonts w:asciiTheme="minorHAnsi" w:hAnsiTheme="minorHAnsi" w:cstheme="minorHAnsi"/>
          <w:b/>
          <w:bCs/>
          <w:color w:val="auto"/>
          <w14:ligatures w14:val="standardContextual"/>
        </w:rPr>
        <w:t xml:space="preserve">Completing the Application Form </w:t>
      </w:r>
    </w:p>
    <w:p w14:paraId="3CD8645E" w14:textId="77777777" w:rsidR="00756D48" w:rsidRDefault="00756D48" w:rsidP="003C7BC3">
      <w:pPr>
        <w:pStyle w:val="Default"/>
        <w:rPr>
          <w:rFonts w:asciiTheme="minorHAnsi" w:hAnsiTheme="minorHAnsi" w:cstheme="minorHAnsi"/>
          <w:color w:val="C00000"/>
          <w:sz w:val="22"/>
          <w:szCs w:val="22"/>
          <w14:ligatures w14:val="standardContextual"/>
        </w:rPr>
      </w:pPr>
    </w:p>
    <w:p w14:paraId="497AFE58" w14:textId="1D0DF115" w:rsidR="00756D48" w:rsidRPr="004C67B5" w:rsidRDefault="004C67B5" w:rsidP="00756D48">
      <w:pPr>
        <w:rPr>
          <w:rFonts w:asciiTheme="minorHAnsi" w:hAnsiTheme="minorHAnsi" w:cstheme="minorHAnsi"/>
          <w:sz w:val="22"/>
          <w:szCs w:val="22"/>
        </w:rPr>
      </w:pPr>
      <w:r w:rsidRPr="004C67B5">
        <w:rPr>
          <w:rFonts w:asciiTheme="minorHAnsi" w:hAnsiTheme="minorHAnsi" w:cstheme="minorHAnsi"/>
          <w:sz w:val="22"/>
          <w:szCs w:val="22"/>
        </w:rPr>
        <w:t xml:space="preserve">The sections below provide guidance on completing the application form sections. </w:t>
      </w:r>
    </w:p>
    <w:p w14:paraId="35B0F6EB" w14:textId="77777777" w:rsidR="004C67B5" w:rsidRPr="004C67B5" w:rsidRDefault="004C67B5" w:rsidP="00756D48">
      <w:pPr>
        <w:rPr>
          <w:rFonts w:asciiTheme="minorHAnsi" w:hAnsiTheme="minorHAnsi" w:cstheme="minorHAnsi"/>
          <w:b/>
          <w:bCs/>
          <w:sz w:val="22"/>
          <w:szCs w:val="22"/>
        </w:rPr>
      </w:pPr>
    </w:p>
    <w:p w14:paraId="5576C447" w14:textId="77777777" w:rsidR="00693437" w:rsidRDefault="00451CEA" w:rsidP="00B514BE">
      <w:pPr>
        <w:rPr>
          <w:rFonts w:asciiTheme="minorHAnsi" w:eastAsiaTheme="minorHAnsi" w:hAnsiTheme="minorHAnsi" w:cstheme="minorHAnsi"/>
          <w:b/>
          <w:bCs/>
          <w:sz w:val="22"/>
          <w:szCs w:val="22"/>
          <w14:ligatures w14:val="standardContextual"/>
        </w:rPr>
      </w:pPr>
      <w:r>
        <w:rPr>
          <w:rFonts w:asciiTheme="minorHAnsi" w:eastAsiaTheme="minorHAnsi" w:hAnsiTheme="minorHAnsi" w:cstheme="minorHAnsi"/>
          <w:b/>
          <w:bCs/>
          <w:sz w:val="22"/>
          <w:szCs w:val="22"/>
          <w14:ligatures w14:val="standardContextual"/>
        </w:rPr>
        <w:t>S</w:t>
      </w:r>
      <w:r w:rsidR="003C7BC3" w:rsidRPr="003C7BC3">
        <w:rPr>
          <w:rFonts w:asciiTheme="minorHAnsi" w:eastAsiaTheme="minorHAnsi" w:hAnsiTheme="minorHAnsi" w:cstheme="minorHAnsi"/>
          <w:b/>
          <w:bCs/>
          <w:sz w:val="22"/>
          <w:szCs w:val="22"/>
          <w14:ligatures w14:val="standardContextual"/>
        </w:rPr>
        <w:t xml:space="preserve">ection </w:t>
      </w:r>
      <w:r>
        <w:rPr>
          <w:rFonts w:asciiTheme="minorHAnsi" w:eastAsiaTheme="minorHAnsi" w:hAnsiTheme="minorHAnsi" w:cstheme="minorHAnsi"/>
          <w:b/>
          <w:bCs/>
          <w:sz w:val="22"/>
          <w:szCs w:val="22"/>
          <w14:ligatures w14:val="standardContextual"/>
        </w:rPr>
        <w:t>A</w:t>
      </w:r>
      <w:r w:rsidR="003C7BC3" w:rsidRPr="003C7BC3">
        <w:rPr>
          <w:rFonts w:asciiTheme="minorHAnsi" w:eastAsiaTheme="minorHAnsi" w:hAnsiTheme="minorHAnsi" w:cstheme="minorHAnsi"/>
          <w:b/>
          <w:bCs/>
          <w:sz w:val="22"/>
          <w:szCs w:val="22"/>
          <w14:ligatures w14:val="standardContextual"/>
        </w:rPr>
        <w:t>: A</w:t>
      </w:r>
      <w:r w:rsidR="00693437">
        <w:rPr>
          <w:rFonts w:asciiTheme="minorHAnsi" w:eastAsiaTheme="minorHAnsi" w:hAnsiTheme="minorHAnsi" w:cstheme="minorHAnsi"/>
          <w:b/>
          <w:bCs/>
          <w:sz w:val="22"/>
          <w:szCs w:val="22"/>
          <w14:ligatures w14:val="standardContextual"/>
        </w:rPr>
        <w:t xml:space="preserve">PPLICATION INFORMATION </w:t>
      </w:r>
    </w:p>
    <w:p w14:paraId="2EB3B41C" w14:textId="2A533721" w:rsidR="003C7BC3" w:rsidRPr="003C7BC3" w:rsidRDefault="003C7BC3" w:rsidP="00B514BE">
      <w:pPr>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b/>
          <w:bCs/>
          <w:sz w:val="22"/>
          <w:szCs w:val="22"/>
          <w14:ligatures w14:val="standardContextual"/>
        </w:rPr>
        <w:t xml:space="preserve"> </w:t>
      </w:r>
    </w:p>
    <w:p w14:paraId="3F1168F8" w14:textId="46C3AA32" w:rsidR="003C7BC3"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t>Applicants should provide their contact details</w:t>
      </w:r>
      <w:r w:rsidR="000C5BB1">
        <w:rPr>
          <w:rFonts w:asciiTheme="minorHAnsi" w:eastAsiaTheme="minorHAnsi" w:hAnsiTheme="minorHAnsi" w:cstheme="minorHAnsi"/>
          <w:sz w:val="22"/>
          <w:szCs w:val="22"/>
          <w14:ligatures w14:val="standardContextual"/>
        </w:rPr>
        <w:t>.</w:t>
      </w:r>
    </w:p>
    <w:p w14:paraId="4DCCEF99" w14:textId="77777777" w:rsidR="00451CEA" w:rsidRDefault="00451CEA" w:rsidP="003C7BC3">
      <w:pPr>
        <w:autoSpaceDE w:val="0"/>
        <w:autoSpaceDN w:val="0"/>
        <w:adjustRightInd w:val="0"/>
        <w:rPr>
          <w:rFonts w:asciiTheme="minorHAnsi" w:eastAsiaTheme="minorHAnsi" w:hAnsiTheme="minorHAnsi" w:cstheme="minorHAnsi"/>
          <w:sz w:val="22"/>
          <w:szCs w:val="22"/>
          <w14:ligatures w14:val="standardContextual"/>
        </w:rPr>
      </w:pPr>
    </w:p>
    <w:p w14:paraId="00E6B7A5" w14:textId="77777777" w:rsidR="00451CEA" w:rsidRDefault="00451CEA" w:rsidP="003C7BC3">
      <w:pPr>
        <w:autoSpaceDE w:val="0"/>
        <w:autoSpaceDN w:val="0"/>
        <w:adjustRightInd w:val="0"/>
        <w:rPr>
          <w:rFonts w:asciiTheme="minorHAnsi" w:eastAsiaTheme="minorHAnsi" w:hAnsiTheme="minorHAnsi" w:cstheme="minorHAnsi"/>
          <w:b/>
          <w:bCs/>
          <w:sz w:val="22"/>
          <w:szCs w:val="22"/>
          <w14:ligatures w14:val="standardContextual"/>
        </w:rPr>
      </w:pPr>
      <w:r>
        <w:rPr>
          <w:rFonts w:asciiTheme="minorHAnsi" w:eastAsiaTheme="minorHAnsi" w:hAnsiTheme="minorHAnsi" w:cstheme="minorHAnsi"/>
          <w:b/>
          <w:bCs/>
          <w:sz w:val="22"/>
          <w:szCs w:val="22"/>
          <w14:ligatures w14:val="standardContextual"/>
        </w:rPr>
        <w:t xml:space="preserve">Please note: </w:t>
      </w:r>
    </w:p>
    <w:p w14:paraId="19F4C0EC" w14:textId="65582094" w:rsidR="003C7BC3"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b/>
          <w:bCs/>
          <w:sz w:val="22"/>
          <w:szCs w:val="22"/>
          <w14:ligatures w14:val="standardContextual"/>
        </w:rPr>
        <w:t>Institution</w:t>
      </w:r>
      <w:r w:rsidR="00451CEA">
        <w:rPr>
          <w:rFonts w:asciiTheme="minorHAnsi" w:eastAsiaTheme="minorHAnsi" w:hAnsiTheme="minorHAnsi" w:cstheme="minorHAnsi"/>
          <w:b/>
          <w:bCs/>
          <w:sz w:val="22"/>
          <w:szCs w:val="22"/>
          <w14:ligatures w14:val="standardContextual"/>
        </w:rPr>
        <w:t>/Organisation</w:t>
      </w:r>
      <w:r w:rsidRPr="003C7BC3">
        <w:rPr>
          <w:rFonts w:asciiTheme="minorHAnsi" w:eastAsiaTheme="minorHAnsi" w:hAnsiTheme="minorHAnsi" w:cstheme="minorHAnsi"/>
          <w:b/>
          <w:bCs/>
          <w:sz w:val="22"/>
          <w:szCs w:val="22"/>
          <w14:ligatures w14:val="standardContextual"/>
        </w:rPr>
        <w:t xml:space="preserve">: </w:t>
      </w:r>
      <w:r w:rsidRPr="003C7BC3">
        <w:rPr>
          <w:rFonts w:asciiTheme="minorHAnsi" w:eastAsiaTheme="minorHAnsi" w:hAnsiTheme="minorHAnsi" w:cstheme="minorHAnsi"/>
          <w:sz w:val="22"/>
          <w:szCs w:val="22"/>
          <w14:ligatures w14:val="standardContextual"/>
        </w:rPr>
        <w:t xml:space="preserve">This should be the institution where the Applicant will be based and that will be responsible for administering the grant. </w:t>
      </w:r>
    </w:p>
    <w:p w14:paraId="07DDF193" w14:textId="77777777" w:rsidR="00451CEA" w:rsidRDefault="00451CEA" w:rsidP="003C7BC3">
      <w:pPr>
        <w:autoSpaceDE w:val="0"/>
        <w:autoSpaceDN w:val="0"/>
        <w:adjustRightInd w:val="0"/>
        <w:rPr>
          <w:rFonts w:asciiTheme="minorHAnsi" w:eastAsiaTheme="minorHAnsi" w:hAnsiTheme="minorHAnsi" w:cstheme="minorHAnsi"/>
          <w:sz w:val="22"/>
          <w:szCs w:val="22"/>
          <w14:ligatures w14:val="standardContextual"/>
        </w:rPr>
      </w:pPr>
    </w:p>
    <w:p w14:paraId="3200BA21" w14:textId="77777777" w:rsidR="00451CEA" w:rsidRDefault="00451CEA" w:rsidP="00451CEA">
      <w:pPr>
        <w:autoSpaceDE w:val="0"/>
        <w:autoSpaceDN w:val="0"/>
        <w:adjustRightInd w:val="0"/>
        <w:rPr>
          <w:rFonts w:asciiTheme="minorHAnsi" w:eastAsiaTheme="minorHAnsi" w:hAnsiTheme="minorHAnsi" w:cstheme="minorHAnsi"/>
          <w:color w:val="000000"/>
          <w:sz w:val="22"/>
          <w:szCs w:val="22"/>
          <w14:ligatures w14:val="standardContextual"/>
        </w:rPr>
      </w:pPr>
      <w:r w:rsidRPr="003C7BC3">
        <w:rPr>
          <w:rFonts w:asciiTheme="minorHAnsi" w:eastAsiaTheme="minorHAnsi" w:hAnsiTheme="minorHAnsi" w:cstheme="minorHAnsi"/>
          <w:b/>
          <w:bCs/>
          <w:color w:val="000000"/>
          <w:sz w:val="22"/>
          <w:szCs w:val="22"/>
          <w14:ligatures w14:val="standardContextual"/>
        </w:rPr>
        <w:t xml:space="preserve">Academic and Professional Qualifications: </w:t>
      </w:r>
      <w:r w:rsidRPr="003C7BC3">
        <w:rPr>
          <w:rFonts w:asciiTheme="minorHAnsi" w:eastAsiaTheme="minorHAnsi" w:hAnsiTheme="minorHAnsi" w:cstheme="minorHAnsi"/>
          <w:color w:val="000000"/>
          <w:sz w:val="22"/>
          <w:szCs w:val="22"/>
          <w14:ligatures w14:val="standardContextual"/>
        </w:rPr>
        <w:t xml:space="preserve">Please list any academic or professional qualifications relevant to this proposal. If you have an MD that has been obtained in another country, please confirm that it was a research-based MD, rather than clinical training. </w:t>
      </w:r>
    </w:p>
    <w:p w14:paraId="600EA6D4" w14:textId="77777777" w:rsidR="00451CEA" w:rsidRDefault="00451CEA" w:rsidP="00451CEA">
      <w:pPr>
        <w:autoSpaceDE w:val="0"/>
        <w:autoSpaceDN w:val="0"/>
        <w:adjustRightInd w:val="0"/>
        <w:rPr>
          <w:rFonts w:asciiTheme="minorHAnsi" w:eastAsiaTheme="minorHAnsi" w:hAnsiTheme="minorHAnsi" w:cstheme="minorHAnsi"/>
          <w:color w:val="000000"/>
          <w:sz w:val="22"/>
          <w:szCs w:val="22"/>
          <w14:ligatures w14:val="standardContextual"/>
        </w:rPr>
      </w:pPr>
    </w:p>
    <w:p w14:paraId="1E62FE30" w14:textId="77777777" w:rsidR="00451CEA" w:rsidRPr="003C7BC3" w:rsidRDefault="00451CEA" w:rsidP="00451CEA">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b/>
          <w:bCs/>
          <w:sz w:val="22"/>
          <w:szCs w:val="22"/>
          <w14:ligatures w14:val="standardContextual"/>
        </w:rPr>
        <w:t xml:space="preserve">Current and Previous Grants or Fellowships: </w:t>
      </w:r>
      <w:r w:rsidRPr="003C7BC3">
        <w:rPr>
          <w:rFonts w:asciiTheme="minorHAnsi" w:eastAsiaTheme="minorHAnsi" w:hAnsiTheme="minorHAnsi" w:cstheme="minorHAnsi"/>
          <w:sz w:val="22"/>
          <w:szCs w:val="22"/>
          <w14:ligatures w14:val="standardContextual"/>
        </w:rPr>
        <w:t xml:space="preserve">Please list all current and previous grants and fellowships that have been awarded to you. Your list should read in reverse chronological order. </w:t>
      </w:r>
    </w:p>
    <w:p w14:paraId="3EF9C5C1" w14:textId="77777777" w:rsidR="00451CEA" w:rsidRPr="003C7BC3" w:rsidRDefault="00451CEA" w:rsidP="003C7BC3">
      <w:pPr>
        <w:autoSpaceDE w:val="0"/>
        <w:autoSpaceDN w:val="0"/>
        <w:adjustRightInd w:val="0"/>
        <w:rPr>
          <w:rFonts w:asciiTheme="minorHAnsi" w:eastAsiaTheme="minorHAnsi" w:hAnsiTheme="minorHAnsi" w:cstheme="minorHAnsi"/>
          <w:sz w:val="22"/>
          <w:szCs w:val="22"/>
          <w14:ligatures w14:val="standardContextual"/>
        </w:rPr>
      </w:pPr>
    </w:p>
    <w:p w14:paraId="30BCE106" w14:textId="08D828DF" w:rsidR="003C7BC3" w:rsidRDefault="00451CEA"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451CEA">
        <w:rPr>
          <w:rFonts w:asciiTheme="minorHAnsi" w:eastAsiaTheme="minorHAnsi" w:hAnsiTheme="minorHAnsi" w:cstheme="minorHAnsi"/>
          <w:b/>
          <w:bCs/>
          <w:color w:val="000000"/>
          <w:sz w:val="22"/>
          <w:szCs w:val="22"/>
          <w14:ligatures w14:val="standardContextual"/>
        </w:rPr>
        <w:t>Research Commitment:</w:t>
      </w:r>
      <w:r>
        <w:rPr>
          <w:rFonts w:asciiTheme="minorHAnsi" w:eastAsiaTheme="minorHAnsi" w:hAnsiTheme="minorHAnsi" w:cstheme="minorHAnsi"/>
          <w:color w:val="000000"/>
          <w:sz w:val="22"/>
          <w:szCs w:val="22"/>
          <w14:ligatures w14:val="standardContextual"/>
        </w:rPr>
        <w:t xml:space="preserve"> </w:t>
      </w:r>
      <w:r w:rsidR="003C7BC3" w:rsidRPr="003C7BC3">
        <w:rPr>
          <w:rFonts w:asciiTheme="minorHAnsi" w:eastAsiaTheme="minorHAnsi" w:hAnsiTheme="minorHAnsi" w:cstheme="minorHAnsi"/>
          <w:color w:val="000000"/>
          <w:sz w:val="22"/>
          <w:szCs w:val="22"/>
          <w14:ligatures w14:val="standardContextual"/>
        </w:rPr>
        <w:t xml:space="preserve">Please note that you are required to have a research commitment of at least </w:t>
      </w:r>
      <w:r w:rsidR="00693437">
        <w:rPr>
          <w:rFonts w:asciiTheme="minorHAnsi" w:eastAsiaTheme="minorHAnsi" w:hAnsiTheme="minorHAnsi" w:cstheme="minorHAnsi"/>
          <w:color w:val="000000"/>
          <w:sz w:val="22"/>
          <w:szCs w:val="22"/>
          <w14:ligatures w14:val="standardContextual"/>
        </w:rPr>
        <w:t>50%</w:t>
      </w:r>
      <w:r w:rsidR="003C7BC3" w:rsidRPr="003C7BC3">
        <w:rPr>
          <w:rFonts w:asciiTheme="minorHAnsi" w:eastAsiaTheme="minorHAnsi" w:hAnsiTheme="minorHAnsi" w:cstheme="minorHAnsi"/>
          <w:color w:val="000000"/>
          <w:sz w:val="22"/>
          <w:szCs w:val="22"/>
          <w14:ligatures w14:val="standardContextual"/>
        </w:rPr>
        <w:t xml:space="preserve"> of your time </w:t>
      </w:r>
      <w:r w:rsidR="005E0AB1" w:rsidRPr="003C7BC3">
        <w:rPr>
          <w:rFonts w:asciiTheme="minorHAnsi" w:eastAsiaTheme="minorHAnsi" w:hAnsiTheme="minorHAnsi" w:cstheme="minorHAnsi"/>
          <w:color w:val="000000"/>
          <w:sz w:val="22"/>
          <w:szCs w:val="22"/>
          <w14:ligatures w14:val="standardContextual"/>
        </w:rPr>
        <w:t>to</w:t>
      </w:r>
      <w:r w:rsidR="003C7BC3" w:rsidRPr="003C7BC3">
        <w:rPr>
          <w:rFonts w:asciiTheme="minorHAnsi" w:eastAsiaTheme="minorHAnsi" w:hAnsiTheme="minorHAnsi" w:cstheme="minorHAnsi"/>
          <w:color w:val="000000"/>
          <w:sz w:val="22"/>
          <w:szCs w:val="22"/>
          <w14:ligatures w14:val="standardContextual"/>
        </w:rPr>
        <w:t xml:space="preserve"> be eligible to apply. </w:t>
      </w:r>
    </w:p>
    <w:p w14:paraId="24DA322F" w14:textId="77777777" w:rsidR="00451CEA" w:rsidRDefault="00451CEA"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4D41DFC1" w14:textId="77777777" w:rsidR="00451CEA" w:rsidRDefault="00451CEA"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5ABD0A5E" w14:textId="501CD4EB" w:rsidR="00451CEA" w:rsidRPr="00451CEA" w:rsidRDefault="00451CEA" w:rsidP="003C7BC3">
      <w:pPr>
        <w:autoSpaceDE w:val="0"/>
        <w:autoSpaceDN w:val="0"/>
        <w:adjustRightInd w:val="0"/>
        <w:rPr>
          <w:rFonts w:asciiTheme="minorHAnsi" w:eastAsiaTheme="minorHAnsi" w:hAnsiTheme="minorHAnsi" w:cstheme="minorHAnsi"/>
          <w:b/>
          <w:bCs/>
          <w:color w:val="000000"/>
          <w:sz w:val="22"/>
          <w:szCs w:val="22"/>
          <w14:ligatures w14:val="standardContextual"/>
        </w:rPr>
      </w:pPr>
      <w:r w:rsidRPr="00451CEA">
        <w:rPr>
          <w:rFonts w:asciiTheme="minorHAnsi" w:eastAsiaTheme="minorHAnsi" w:hAnsiTheme="minorHAnsi" w:cstheme="minorHAnsi"/>
          <w:b/>
          <w:bCs/>
          <w:color w:val="000000"/>
          <w:sz w:val="22"/>
          <w:szCs w:val="22"/>
          <w14:ligatures w14:val="standardContextual"/>
        </w:rPr>
        <w:t xml:space="preserve">Section </w:t>
      </w:r>
      <w:r>
        <w:rPr>
          <w:rFonts w:asciiTheme="minorHAnsi" w:eastAsiaTheme="minorHAnsi" w:hAnsiTheme="minorHAnsi" w:cstheme="minorHAnsi"/>
          <w:b/>
          <w:bCs/>
          <w:color w:val="000000"/>
          <w:sz w:val="22"/>
          <w:szCs w:val="22"/>
          <w14:ligatures w14:val="standardContextual"/>
        </w:rPr>
        <w:t>B</w:t>
      </w:r>
      <w:r w:rsidRPr="00451CEA">
        <w:rPr>
          <w:rFonts w:asciiTheme="minorHAnsi" w:eastAsiaTheme="minorHAnsi" w:hAnsiTheme="minorHAnsi" w:cstheme="minorHAnsi"/>
          <w:b/>
          <w:bCs/>
          <w:color w:val="000000"/>
          <w:sz w:val="22"/>
          <w:szCs w:val="22"/>
          <w14:ligatures w14:val="standardContextual"/>
        </w:rPr>
        <w:t>: I</w:t>
      </w:r>
      <w:r w:rsidR="00693437">
        <w:rPr>
          <w:rFonts w:asciiTheme="minorHAnsi" w:eastAsiaTheme="minorHAnsi" w:hAnsiTheme="minorHAnsi" w:cstheme="minorHAnsi"/>
          <w:b/>
          <w:bCs/>
          <w:color w:val="000000"/>
          <w:sz w:val="22"/>
          <w:szCs w:val="22"/>
          <w14:ligatures w14:val="standardContextual"/>
        </w:rPr>
        <w:t>NSTITUTIONAL LETTER OF REFERENCE</w:t>
      </w:r>
    </w:p>
    <w:p w14:paraId="79F586E2" w14:textId="77777777" w:rsidR="00451CEA" w:rsidRDefault="00451CEA" w:rsidP="00451CEA">
      <w:pPr>
        <w:autoSpaceDE w:val="0"/>
        <w:autoSpaceDN w:val="0"/>
        <w:adjustRightInd w:val="0"/>
        <w:rPr>
          <w:rFonts w:asciiTheme="minorHAnsi" w:eastAsiaTheme="minorHAnsi" w:hAnsiTheme="minorHAnsi" w:cstheme="minorHAnsi"/>
          <w:b/>
          <w:bCs/>
          <w:sz w:val="22"/>
          <w:szCs w:val="22"/>
          <w14:ligatures w14:val="standardContextual"/>
        </w:rPr>
      </w:pPr>
    </w:p>
    <w:p w14:paraId="0E0247E7" w14:textId="1B893651" w:rsidR="00451CEA" w:rsidRPr="003C7BC3" w:rsidRDefault="00451CEA" w:rsidP="00451CEA">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b/>
          <w:bCs/>
          <w:sz w:val="22"/>
          <w:szCs w:val="22"/>
          <w14:ligatures w14:val="standardContextual"/>
        </w:rPr>
        <w:t xml:space="preserve">Supporting Statements </w:t>
      </w:r>
    </w:p>
    <w:p w14:paraId="3F786CC7" w14:textId="517656F7" w:rsidR="00451CEA" w:rsidRDefault="00451CEA" w:rsidP="00451CEA">
      <w:pPr>
        <w:autoSpaceDE w:val="0"/>
        <w:autoSpaceDN w:val="0"/>
        <w:adjustRightInd w:val="0"/>
        <w:rPr>
          <w:rFonts w:asciiTheme="minorHAnsi" w:eastAsiaTheme="minorHAnsi" w:hAnsiTheme="minorHAnsi" w:cstheme="minorHAnsi"/>
          <w:sz w:val="22"/>
          <w:szCs w:val="22"/>
          <w14:ligatures w14:val="standardContextual"/>
        </w:rPr>
      </w:pPr>
    </w:p>
    <w:p w14:paraId="5F788D17" w14:textId="554CFA0A" w:rsidR="00451CEA" w:rsidRDefault="00451CEA" w:rsidP="00451CEA">
      <w:pPr>
        <w:autoSpaceDE w:val="0"/>
        <w:autoSpaceDN w:val="0"/>
        <w:adjustRightInd w:val="0"/>
        <w:rPr>
          <w:rFonts w:asciiTheme="minorHAnsi" w:eastAsiaTheme="minorHAnsi" w:hAnsiTheme="minorHAnsi" w:cstheme="minorHAnsi"/>
          <w:sz w:val="22"/>
          <w:szCs w:val="22"/>
          <w14:ligatures w14:val="standardContextual"/>
        </w:rPr>
      </w:pPr>
      <w:r>
        <w:rPr>
          <w:rFonts w:asciiTheme="minorHAnsi" w:eastAsiaTheme="minorHAnsi" w:hAnsiTheme="minorHAnsi" w:cstheme="minorHAnsi"/>
          <w:sz w:val="22"/>
          <w:szCs w:val="22"/>
          <w14:ligatures w14:val="standardContextual"/>
        </w:rPr>
        <w:t>Please give the names and contact details of your referees in this section. Referee 1 will be providing your Institutional Letter of Reference, which be included in your application documentation</w:t>
      </w:r>
      <w:r w:rsidR="007110FB">
        <w:rPr>
          <w:rFonts w:asciiTheme="minorHAnsi" w:eastAsiaTheme="minorHAnsi" w:hAnsiTheme="minorHAnsi" w:cstheme="minorHAnsi"/>
          <w:sz w:val="22"/>
          <w:szCs w:val="22"/>
          <w14:ligatures w14:val="standardContextual"/>
        </w:rPr>
        <w:t xml:space="preserve"> as one PDF</w:t>
      </w:r>
      <w:r>
        <w:rPr>
          <w:rFonts w:asciiTheme="minorHAnsi" w:eastAsiaTheme="minorHAnsi" w:hAnsiTheme="minorHAnsi" w:cstheme="minorHAnsi"/>
          <w:sz w:val="22"/>
          <w:szCs w:val="22"/>
          <w14:ligatures w14:val="standardContextual"/>
        </w:rPr>
        <w:t xml:space="preserve">. This reference will indicate organisational support for your application, and should be someone who can legitimately authorise your use of your contracted hours for </w:t>
      </w:r>
      <w:r w:rsidR="007110FB">
        <w:rPr>
          <w:rFonts w:asciiTheme="minorHAnsi" w:eastAsiaTheme="minorHAnsi" w:hAnsiTheme="minorHAnsi" w:cstheme="minorHAnsi"/>
          <w:sz w:val="22"/>
          <w:szCs w:val="22"/>
          <w14:ligatures w14:val="standardContextual"/>
        </w:rPr>
        <w:t>the f</w:t>
      </w:r>
      <w:r>
        <w:rPr>
          <w:rFonts w:asciiTheme="minorHAnsi" w:eastAsiaTheme="minorHAnsi" w:hAnsiTheme="minorHAnsi" w:cstheme="minorHAnsi"/>
          <w:sz w:val="22"/>
          <w:szCs w:val="22"/>
          <w14:ligatures w14:val="standardContextual"/>
        </w:rPr>
        <w:t xml:space="preserve">ellowship; for example, the Head of Department, Chief Executive. The second letter of reference should be from you Clinical Director. We will contact your referees for confirmation of their endorsement. </w:t>
      </w:r>
    </w:p>
    <w:p w14:paraId="210CCA65" w14:textId="77777777" w:rsidR="00451CEA" w:rsidRDefault="00451CEA" w:rsidP="00451CEA">
      <w:pPr>
        <w:autoSpaceDE w:val="0"/>
        <w:autoSpaceDN w:val="0"/>
        <w:adjustRightInd w:val="0"/>
        <w:rPr>
          <w:rFonts w:asciiTheme="minorHAnsi" w:eastAsiaTheme="minorHAnsi" w:hAnsiTheme="minorHAnsi" w:cstheme="minorHAnsi"/>
          <w:sz w:val="22"/>
          <w:szCs w:val="22"/>
          <w14:ligatures w14:val="standardContextual"/>
        </w:rPr>
      </w:pPr>
    </w:p>
    <w:p w14:paraId="088D1FEB" w14:textId="3A95FB57" w:rsidR="00451CEA" w:rsidRDefault="00451CEA" w:rsidP="00451CEA">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t xml:space="preserve">If you have recently moved departments and have been working in your new department for less than six months, you may prefer to seek a statement from your previous Head of Department. </w:t>
      </w:r>
    </w:p>
    <w:p w14:paraId="56D1A15A" w14:textId="77777777" w:rsidR="00451CEA" w:rsidRDefault="00451CEA" w:rsidP="00451CEA">
      <w:pPr>
        <w:autoSpaceDE w:val="0"/>
        <w:autoSpaceDN w:val="0"/>
        <w:adjustRightInd w:val="0"/>
        <w:rPr>
          <w:rFonts w:asciiTheme="minorHAnsi" w:eastAsiaTheme="minorHAnsi" w:hAnsiTheme="minorHAnsi" w:cstheme="minorHAnsi"/>
          <w:sz w:val="22"/>
          <w:szCs w:val="22"/>
          <w14:ligatures w14:val="standardContextual"/>
        </w:rPr>
      </w:pPr>
    </w:p>
    <w:p w14:paraId="6924A95D" w14:textId="1BEA1020" w:rsidR="00451CEA" w:rsidRPr="003C7BC3" w:rsidRDefault="00451CEA" w:rsidP="00451CEA">
      <w:pPr>
        <w:autoSpaceDE w:val="0"/>
        <w:autoSpaceDN w:val="0"/>
        <w:adjustRightInd w:val="0"/>
        <w:rPr>
          <w:rFonts w:asciiTheme="minorHAnsi" w:eastAsiaTheme="minorHAnsi" w:hAnsiTheme="minorHAnsi" w:cstheme="minorHAnsi"/>
          <w:sz w:val="22"/>
          <w:szCs w:val="22"/>
          <w14:ligatures w14:val="standardContextual"/>
        </w:rPr>
      </w:pPr>
      <w:r>
        <w:rPr>
          <w:rFonts w:asciiTheme="minorHAnsi" w:eastAsiaTheme="minorHAnsi" w:hAnsiTheme="minorHAnsi" w:cstheme="minorHAnsi"/>
          <w:sz w:val="22"/>
          <w:szCs w:val="22"/>
          <w14:ligatures w14:val="standardContextual"/>
        </w:rPr>
        <w:t>Please ensure your referee letters are included in your</w:t>
      </w:r>
      <w:r w:rsidR="00421A51">
        <w:rPr>
          <w:rFonts w:asciiTheme="minorHAnsi" w:eastAsiaTheme="minorHAnsi" w:hAnsiTheme="minorHAnsi" w:cstheme="minorHAnsi"/>
          <w:sz w:val="22"/>
          <w:szCs w:val="22"/>
          <w14:ligatures w14:val="standardContextual"/>
        </w:rPr>
        <w:t xml:space="preserve"> PDF</w:t>
      </w:r>
      <w:r>
        <w:rPr>
          <w:rFonts w:asciiTheme="minorHAnsi" w:eastAsiaTheme="minorHAnsi" w:hAnsiTheme="minorHAnsi" w:cstheme="minorHAnsi"/>
          <w:sz w:val="22"/>
          <w:szCs w:val="22"/>
          <w14:ligatures w14:val="standardContextual"/>
        </w:rPr>
        <w:t xml:space="preserve"> application documentation.</w:t>
      </w:r>
    </w:p>
    <w:p w14:paraId="6AA318FB" w14:textId="77777777" w:rsidR="00451CEA" w:rsidRDefault="00451CEA"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4E752F67" w14:textId="69CEA2DE" w:rsidR="006E7AE8" w:rsidRDefault="00451CEA" w:rsidP="006E7AE8">
      <w:pPr>
        <w:autoSpaceDE w:val="0"/>
        <w:autoSpaceDN w:val="0"/>
        <w:adjustRightInd w:val="0"/>
        <w:rPr>
          <w:rFonts w:asciiTheme="minorHAnsi" w:eastAsiaTheme="minorHAnsi" w:hAnsiTheme="minorHAnsi" w:cstheme="minorHAnsi"/>
          <w:b/>
          <w:bCs/>
          <w:color w:val="000000"/>
          <w:sz w:val="22"/>
          <w:szCs w:val="22"/>
          <w14:ligatures w14:val="standardContextual"/>
        </w:rPr>
      </w:pPr>
      <w:r w:rsidRPr="00451CEA">
        <w:rPr>
          <w:rFonts w:asciiTheme="minorHAnsi" w:eastAsiaTheme="minorHAnsi" w:hAnsiTheme="minorHAnsi" w:cstheme="minorHAnsi"/>
          <w:b/>
          <w:bCs/>
          <w:color w:val="000000"/>
          <w:sz w:val="22"/>
          <w:szCs w:val="22"/>
          <w14:ligatures w14:val="standardContextual"/>
        </w:rPr>
        <w:t>Section C: S</w:t>
      </w:r>
      <w:r w:rsidR="00544484">
        <w:rPr>
          <w:rFonts w:asciiTheme="minorHAnsi" w:eastAsiaTheme="minorHAnsi" w:hAnsiTheme="minorHAnsi" w:cstheme="minorHAnsi"/>
          <w:b/>
          <w:bCs/>
          <w:color w:val="000000"/>
          <w:sz w:val="22"/>
          <w:szCs w:val="22"/>
          <w14:ligatures w14:val="standardContextual"/>
        </w:rPr>
        <w:t>TATEMENT OF PERSONAL OBJECTIVES</w:t>
      </w:r>
    </w:p>
    <w:p w14:paraId="57F629FB" w14:textId="77777777" w:rsidR="006E7AE8" w:rsidRDefault="006E7AE8" w:rsidP="006E7AE8">
      <w:pPr>
        <w:autoSpaceDE w:val="0"/>
        <w:autoSpaceDN w:val="0"/>
        <w:adjustRightInd w:val="0"/>
        <w:rPr>
          <w:rFonts w:asciiTheme="minorHAnsi" w:eastAsiaTheme="minorHAnsi" w:hAnsiTheme="minorHAnsi" w:cstheme="minorHAnsi"/>
          <w:b/>
          <w:bCs/>
          <w:color w:val="000000"/>
          <w:sz w:val="22"/>
          <w:szCs w:val="22"/>
          <w14:ligatures w14:val="standardContextual"/>
        </w:rPr>
      </w:pPr>
    </w:p>
    <w:p w14:paraId="7061FD41" w14:textId="02ADC091" w:rsidR="00776CCB" w:rsidRDefault="00893C53" w:rsidP="006E7AE8">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 xml:space="preserve">This section </w:t>
      </w:r>
      <w:r w:rsidR="00B82876">
        <w:rPr>
          <w:rFonts w:asciiTheme="minorHAnsi" w:eastAsiaTheme="minorHAnsi" w:hAnsiTheme="minorHAnsi" w:cstheme="minorHAnsi"/>
          <w:color w:val="000000"/>
          <w:sz w:val="22"/>
          <w:szCs w:val="22"/>
          <w14:ligatures w14:val="standardContextual"/>
        </w:rPr>
        <w:t>gives the applicant an opportunity to share how they would use their fellowship experience with T</w:t>
      </w:r>
      <w:r w:rsidR="00544484">
        <w:rPr>
          <w:rFonts w:asciiTheme="minorHAnsi" w:eastAsiaTheme="minorHAnsi" w:hAnsiTheme="minorHAnsi" w:cstheme="minorHAnsi"/>
          <w:color w:val="000000"/>
          <w:sz w:val="22"/>
          <w:szCs w:val="22"/>
          <w14:ligatures w14:val="standardContextual"/>
        </w:rPr>
        <w:t xml:space="preserve">EA and NWCR </w:t>
      </w:r>
      <w:r w:rsidR="008132F3">
        <w:rPr>
          <w:rFonts w:asciiTheme="minorHAnsi" w:eastAsiaTheme="minorHAnsi" w:hAnsiTheme="minorHAnsi" w:cstheme="minorHAnsi"/>
          <w:color w:val="000000"/>
          <w:sz w:val="22"/>
          <w:szCs w:val="22"/>
          <w14:ligatures w14:val="standardContextual"/>
        </w:rPr>
        <w:t>during the three years and beyond.</w:t>
      </w:r>
      <w:r w:rsidR="00473F04">
        <w:rPr>
          <w:rFonts w:asciiTheme="minorHAnsi" w:eastAsiaTheme="minorHAnsi" w:hAnsiTheme="minorHAnsi" w:cstheme="minorHAnsi"/>
          <w:color w:val="000000"/>
          <w:sz w:val="22"/>
          <w:szCs w:val="22"/>
          <w14:ligatures w14:val="standardContextual"/>
        </w:rPr>
        <w:t xml:space="preserve"> This is the opportunity for you to share your experience in prevention, early detection and screening of cancer</w:t>
      </w:r>
      <w:r w:rsidR="004A72F1">
        <w:rPr>
          <w:rFonts w:asciiTheme="minorHAnsi" w:eastAsiaTheme="minorHAnsi" w:hAnsiTheme="minorHAnsi" w:cstheme="minorHAnsi"/>
          <w:color w:val="000000"/>
          <w:sz w:val="22"/>
          <w:szCs w:val="22"/>
          <w14:ligatures w14:val="standardContextual"/>
        </w:rPr>
        <w:t xml:space="preserve">, and how this fellowship will advance this work. </w:t>
      </w:r>
    </w:p>
    <w:p w14:paraId="2A8BADCB" w14:textId="77777777" w:rsidR="00776CCB" w:rsidRDefault="00776CCB" w:rsidP="006E7AE8">
      <w:pPr>
        <w:autoSpaceDE w:val="0"/>
        <w:autoSpaceDN w:val="0"/>
        <w:adjustRightInd w:val="0"/>
        <w:rPr>
          <w:rFonts w:asciiTheme="minorHAnsi" w:eastAsiaTheme="minorHAnsi" w:hAnsiTheme="minorHAnsi" w:cstheme="minorHAnsi"/>
          <w:color w:val="000000"/>
          <w:sz w:val="22"/>
          <w:szCs w:val="22"/>
          <w14:ligatures w14:val="standardContextual"/>
        </w:rPr>
      </w:pPr>
    </w:p>
    <w:p w14:paraId="15A37336" w14:textId="52E94ED7" w:rsidR="00C67BA4" w:rsidRDefault="00AC22CA" w:rsidP="006E7AE8">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Please</w:t>
      </w:r>
      <w:r w:rsidR="00AB1E63">
        <w:rPr>
          <w:rFonts w:asciiTheme="minorHAnsi" w:eastAsiaTheme="minorHAnsi" w:hAnsiTheme="minorHAnsi" w:cstheme="minorHAnsi"/>
          <w:color w:val="000000"/>
          <w:sz w:val="22"/>
          <w:szCs w:val="22"/>
          <w14:ligatures w14:val="standardContextual"/>
        </w:rPr>
        <w:t xml:space="preserve"> refer to the</w:t>
      </w:r>
      <w:r>
        <w:rPr>
          <w:rFonts w:asciiTheme="minorHAnsi" w:eastAsiaTheme="minorHAnsi" w:hAnsiTheme="minorHAnsi" w:cstheme="minorHAnsi"/>
          <w:color w:val="000000"/>
          <w:sz w:val="22"/>
          <w:szCs w:val="22"/>
          <w14:ligatures w14:val="standardContextual"/>
        </w:rPr>
        <w:t xml:space="preserve"> assessment criteria</w:t>
      </w:r>
      <w:r w:rsidR="00977A9C">
        <w:rPr>
          <w:rFonts w:asciiTheme="minorHAnsi" w:eastAsiaTheme="minorHAnsi" w:hAnsiTheme="minorHAnsi" w:cstheme="minorHAnsi"/>
          <w:color w:val="000000"/>
          <w:sz w:val="22"/>
          <w:szCs w:val="22"/>
          <w14:ligatures w14:val="standardContextual"/>
        </w:rPr>
        <w:t>,</w:t>
      </w:r>
      <w:r w:rsidR="00C67BA4">
        <w:rPr>
          <w:rFonts w:asciiTheme="minorHAnsi" w:eastAsiaTheme="minorHAnsi" w:hAnsiTheme="minorHAnsi" w:cstheme="minorHAnsi"/>
          <w:color w:val="000000"/>
          <w:sz w:val="22"/>
          <w:szCs w:val="22"/>
          <w14:ligatures w14:val="standardContextual"/>
        </w:rPr>
        <w:t xml:space="preserve"> the charity websites,</w:t>
      </w:r>
      <w:r w:rsidR="00977A9C">
        <w:rPr>
          <w:rFonts w:asciiTheme="minorHAnsi" w:eastAsiaTheme="minorHAnsi" w:hAnsiTheme="minorHAnsi" w:cstheme="minorHAnsi"/>
          <w:color w:val="000000"/>
          <w:sz w:val="22"/>
          <w:szCs w:val="22"/>
          <w14:ligatures w14:val="standardContextual"/>
        </w:rPr>
        <w:t xml:space="preserve"> and the </w:t>
      </w:r>
      <w:r w:rsidR="007D0216">
        <w:rPr>
          <w:rFonts w:asciiTheme="minorHAnsi" w:eastAsiaTheme="minorHAnsi" w:hAnsiTheme="minorHAnsi" w:cstheme="minorHAnsi"/>
          <w:color w:val="000000"/>
          <w:sz w:val="22"/>
          <w:szCs w:val="22"/>
          <w14:ligatures w14:val="standardContextual"/>
        </w:rPr>
        <w:t>aims of both charities when writing this section</w:t>
      </w:r>
      <w:r w:rsidR="00F41866">
        <w:rPr>
          <w:rFonts w:asciiTheme="minorHAnsi" w:eastAsiaTheme="minorHAnsi" w:hAnsiTheme="minorHAnsi" w:cstheme="minorHAnsi"/>
          <w:color w:val="000000"/>
          <w:sz w:val="22"/>
          <w:szCs w:val="22"/>
          <w14:ligatures w14:val="standardContextual"/>
        </w:rPr>
        <w:t xml:space="preserve">. </w:t>
      </w:r>
      <w:r w:rsidR="00B00AC3">
        <w:rPr>
          <w:rFonts w:asciiTheme="minorHAnsi" w:eastAsiaTheme="minorHAnsi" w:hAnsiTheme="minorHAnsi" w:cstheme="minorHAnsi"/>
          <w:color w:val="000000"/>
          <w:sz w:val="22"/>
          <w:szCs w:val="22"/>
          <w14:ligatures w14:val="standardContextual"/>
        </w:rPr>
        <w:t>This</w:t>
      </w:r>
      <w:r w:rsidR="00F5124C">
        <w:rPr>
          <w:rFonts w:asciiTheme="minorHAnsi" w:eastAsiaTheme="minorHAnsi" w:hAnsiTheme="minorHAnsi" w:cstheme="minorHAnsi"/>
          <w:color w:val="000000"/>
          <w:sz w:val="22"/>
          <w:szCs w:val="22"/>
          <w14:ligatures w14:val="standardContextual"/>
        </w:rPr>
        <w:t xml:space="preserve"> is an important section of the application, and </w:t>
      </w:r>
      <w:r w:rsidR="00F41866">
        <w:rPr>
          <w:rFonts w:asciiTheme="minorHAnsi" w:eastAsiaTheme="minorHAnsi" w:hAnsiTheme="minorHAnsi" w:cstheme="minorHAnsi"/>
          <w:color w:val="000000"/>
          <w:sz w:val="22"/>
          <w:szCs w:val="22"/>
          <w14:ligatures w14:val="standardContextual"/>
        </w:rPr>
        <w:t>we are keen to see what makes you an ideal candidate for the fellowship</w:t>
      </w:r>
      <w:r w:rsidR="00C67BA4">
        <w:rPr>
          <w:rFonts w:asciiTheme="minorHAnsi" w:eastAsiaTheme="minorHAnsi" w:hAnsiTheme="minorHAnsi" w:cstheme="minorHAnsi"/>
          <w:color w:val="000000"/>
          <w:sz w:val="22"/>
          <w:szCs w:val="22"/>
          <w14:ligatures w14:val="standardContextual"/>
        </w:rPr>
        <w:t>.</w:t>
      </w:r>
      <w:r w:rsidR="00D7207D">
        <w:rPr>
          <w:rFonts w:asciiTheme="minorHAnsi" w:eastAsiaTheme="minorHAnsi" w:hAnsiTheme="minorHAnsi" w:cstheme="minorHAnsi"/>
          <w:color w:val="000000"/>
          <w:sz w:val="22"/>
          <w:szCs w:val="22"/>
          <w14:ligatures w14:val="standardContextual"/>
        </w:rPr>
        <w:t xml:space="preserve"> There are lay/community members of our </w:t>
      </w:r>
      <w:r w:rsidR="007202D6">
        <w:rPr>
          <w:rFonts w:asciiTheme="minorHAnsi" w:eastAsiaTheme="minorHAnsi" w:hAnsiTheme="minorHAnsi" w:cstheme="minorHAnsi"/>
          <w:color w:val="000000"/>
          <w:sz w:val="22"/>
          <w:szCs w:val="22"/>
          <w14:ligatures w14:val="standardContextual"/>
        </w:rPr>
        <w:t xml:space="preserve">reviewing panel, and it is important that this section is written in language that is understandable by the general public. </w:t>
      </w:r>
    </w:p>
    <w:p w14:paraId="3AE0090A" w14:textId="492A23F0" w:rsidR="00134631" w:rsidRPr="00134631" w:rsidRDefault="00134631" w:rsidP="006E7AE8">
      <w:pPr>
        <w:autoSpaceDE w:val="0"/>
        <w:autoSpaceDN w:val="0"/>
        <w:adjustRightInd w:val="0"/>
        <w:rPr>
          <w:rFonts w:asciiTheme="minorHAnsi" w:eastAsiaTheme="minorHAnsi" w:hAnsiTheme="minorHAnsi" w:cstheme="minorHAnsi"/>
          <w:b/>
          <w:bCs/>
          <w:color w:val="000000"/>
          <w:sz w:val="22"/>
          <w:szCs w:val="22"/>
          <w14:ligatures w14:val="standardContextual"/>
        </w:rPr>
      </w:pPr>
      <w:r w:rsidRPr="00134631">
        <w:rPr>
          <w:rFonts w:asciiTheme="minorHAnsi" w:eastAsiaTheme="minorHAnsi" w:hAnsiTheme="minorHAnsi" w:cstheme="minorHAnsi"/>
          <w:b/>
          <w:bCs/>
          <w:color w:val="000000"/>
          <w:sz w:val="22"/>
          <w:szCs w:val="22"/>
          <w14:ligatures w14:val="standardContextual"/>
        </w:rPr>
        <w:lastRenderedPageBreak/>
        <w:t xml:space="preserve">Section D: THE PROJECT </w:t>
      </w:r>
    </w:p>
    <w:p w14:paraId="10668972" w14:textId="77777777" w:rsidR="00250328" w:rsidRDefault="00250328" w:rsidP="006E7AE8">
      <w:pPr>
        <w:autoSpaceDE w:val="0"/>
        <w:autoSpaceDN w:val="0"/>
        <w:adjustRightInd w:val="0"/>
        <w:rPr>
          <w:rFonts w:asciiTheme="minorHAnsi" w:eastAsiaTheme="minorHAnsi" w:hAnsiTheme="minorHAnsi" w:cstheme="minorHAnsi"/>
          <w:color w:val="000000"/>
          <w:sz w:val="22"/>
          <w:szCs w:val="22"/>
          <w14:ligatures w14:val="standardContextual"/>
        </w:rPr>
      </w:pPr>
    </w:p>
    <w:p w14:paraId="52E32DB4" w14:textId="255B5BED" w:rsidR="0022436F" w:rsidRDefault="00250328" w:rsidP="00481793">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 xml:space="preserve">For Section </w:t>
      </w:r>
      <w:r w:rsidR="00134631">
        <w:rPr>
          <w:rFonts w:asciiTheme="minorHAnsi" w:eastAsiaTheme="minorHAnsi" w:hAnsiTheme="minorHAnsi" w:cstheme="minorHAnsi"/>
          <w:color w:val="000000"/>
          <w:sz w:val="22"/>
          <w:szCs w:val="22"/>
          <w14:ligatures w14:val="standardContextual"/>
        </w:rPr>
        <w:t>D</w:t>
      </w:r>
      <w:r>
        <w:rPr>
          <w:rFonts w:asciiTheme="minorHAnsi" w:eastAsiaTheme="minorHAnsi" w:hAnsiTheme="minorHAnsi" w:cstheme="minorHAnsi"/>
          <w:color w:val="000000"/>
          <w:sz w:val="22"/>
          <w:szCs w:val="22"/>
          <w14:ligatures w14:val="standardContextual"/>
        </w:rPr>
        <w:t xml:space="preserve">, </w:t>
      </w:r>
      <w:r w:rsidR="00E16132">
        <w:rPr>
          <w:rFonts w:asciiTheme="minorHAnsi" w:eastAsiaTheme="minorHAnsi" w:hAnsiTheme="minorHAnsi" w:cstheme="minorHAnsi"/>
          <w:color w:val="000000"/>
          <w:sz w:val="22"/>
          <w:szCs w:val="22"/>
          <w14:ligatures w14:val="standardContextual"/>
        </w:rPr>
        <w:t>you are asked for a summary of proposed research, along with a lay summary</w:t>
      </w:r>
      <w:r w:rsidR="0022436F">
        <w:rPr>
          <w:rFonts w:asciiTheme="minorHAnsi" w:eastAsiaTheme="minorHAnsi" w:hAnsiTheme="minorHAnsi" w:cstheme="minorHAnsi"/>
          <w:color w:val="000000"/>
          <w:sz w:val="22"/>
          <w:szCs w:val="22"/>
          <w14:ligatures w14:val="standardContextual"/>
        </w:rPr>
        <w:t>. The lay summary is particularly important</w:t>
      </w:r>
      <w:r w:rsidR="00424C2B">
        <w:rPr>
          <w:rFonts w:asciiTheme="minorHAnsi" w:eastAsiaTheme="minorHAnsi" w:hAnsiTheme="minorHAnsi" w:cstheme="minorHAnsi"/>
          <w:color w:val="000000"/>
          <w:sz w:val="22"/>
          <w:szCs w:val="22"/>
          <w14:ligatures w14:val="standardContextual"/>
        </w:rPr>
        <w:t xml:space="preserve"> for our lay and lived experience reviewers</w:t>
      </w:r>
      <w:r w:rsidR="00A15FCF">
        <w:rPr>
          <w:rFonts w:asciiTheme="minorHAnsi" w:eastAsiaTheme="minorHAnsi" w:hAnsiTheme="minorHAnsi" w:cstheme="minorHAnsi"/>
          <w:color w:val="000000"/>
          <w:sz w:val="22"/>
          <w:szCs w:val="22"/>
          <w14:ligatures w14:val="standardContextual"/>
        </w:rPr>
        <w:t xml:space="preserve">, and must be understandable for the general public, and not written for a scientific or academic perspective. Do not use technical language. </w:t>
      </w:r>
    </w:p>
    <w:p w14:paraId="088793ED" w14:textId="77777777" w:rsidR="002D272B" w:rsidRPr="002D272B" w:rsidRDefault="002D272B" w:rsidP="002D272B">
      <w:pPr>
        <w:spacing w:line="276" w:lineRule="auto"/>
        <w:rPr>
          <w:rFonts w:ascii="Arial" w:hAnsi="Arial" w:cs="Arial"/>
          <w:b/>
        </w:rPr>
      </w:pPr>
    </w:p>
    <w:p w14:paraId="14EB1D7B" w14:textId="524A540F" w:rsidR="002D272B" w:rsidRPr="002D272B" w:rsidRDefault="002D272B" w:rsidP="002D272B">
      <w:pPr>
        <w:spacing w:line="276" w:lineRule="auto"/>
        <w:rPr>
          <w:rFonts w:asciiTheme="minorHAnsi" w:hAnsiTheme="minorHAnsi" w:cstheme="minorHAnsi"/>
          <w:b/>
          <w:sz w:val="22"/>
          <w:szCs w:val="22"/>
        </w:rPr>
      </w:pPr>
      <w:r w:rsidRPr="002D272B">
        <w:rPr>
          <w:rFonts w:asciiTheme="minorHAnsi" w:hAnsiTheme="minorHAnsi" w:cstheme="minorHAnsi"/>
          <w:b/>
          <w:sz w:val="22"/>
          <w:szCs w:val="22"/>
        </w:rPr>
        <w:t>Human and/or Animal Subjects</w:t>
      </w:r>
    </w:p>
    <w:p w14:paraId="1AD6B7FA" w14:textId="691473A3" w:rsidR="002D272B" w:rsidRPr="002D272B" w:rsidRDefault="00056EFB" w:rsidP="002D272B">
      <w:pPr>
        <w:rPr>
          <w:rFonts w:asciiTheme="minorHAnsi" w:hAnsiTheme="minorHAnsi" w:cstheme="minorHAnsi"/>
          <w:sz w:val="22"/>
          <w:szCs w:val="22"/>
        </w:rPr>
      </w:pPr>
      <w:r>
        <w:rPr>
          <w:rFonts w:asciiTheme="minorHAnsi" w:hAnsiTheme="minorHAnsi" w:cstheme="minorHAnsi"/>
          <w:sz w:val="22"/>
          <w:szCs w:val="22"/>
        </w:rPr>
        <w:t xml:space="preserve">TEA and </w:t>
      </w:r>
      <w:r w:rsidR="002D272B" w:rsidRPr="002D272B">
        <w:rPr>
          <w:rFonts w:asciiTheme="minorHAnsi" w:hAnsiTheme="minorHAnsi" w:cstheme="minorHAnsi"/>
          <w:sz w:val="22"/>
          <w:szCs w:val="22"/>
        </w:rPr>
        <w:t>NWCR expect the research they fund to be conducted to the highest levels of integrity, probity and good management.  Research grants are made between NWCR and the research institution, and the charity expects that researchers and their employers will work within the appropriate legal and ethical boundaries and with the approval of research ethical committees where appropriate. If the answer to the question is yes, please complete the supplementary document Appendix A.</w:t>
      </w:r>
    </w:p>
    <w:p w14:paraId="3A5C9F74" w14:textId="77777777" w:rsidR="002D272B" w:rsidRPr="002D272B" w:rsidRDefault="002D272B" w:rsidP="002D272B">
      <w:pPr>
        <w:ind w:left="624"/>
        <w:rPr>
          <w:rFonts w:asciiTheme="minorHAnsi" w:hAnsiTheme="minorHAnsi" w:cstheme="minorHAnsi"/>
          <w:sz w:val="22"/>
          <w:szCs w:val="22"/>
        </w:rPr>
      </w:pPr>
    </w:p>
    <w:p w14:paraId="0E5DF05F" w14:textId="2390A3D4" w:rsidR="002D272B" w:rsidRPr="002D272B" w:rsidRDefault="009A441D" w:rsidP="002D272B">
      <w:pPr>
        <w:rPr>
          <w:rFonts w:asciiTheme="minorHAnsi" w:hAnsiTheme="minorHAnsi" w:cstheme="minorHAnsi"/>
          <w:sz w:val="22"/>
          <w:szCs w:val="22"/>
        </w:rPr>
      </w:pPr>
      <w:r>
        <w:rPr>
          <w:rFonts w:asciiTheme="minorHAnsi" w:hAnsiTheme="minorHAnsi" w:cstheme="minorHAnsi"/>
          <w:sz w:val="22"/>
          <w:szCs w:val="22"/>
        </w:rPr>
        <w:t xml:space="preserve">TEA and NWCR </w:t>
      </w:r>
      <w:r w:rsidR="002D272B" w:rsidRPr="002D272B">
        <w:rPr>
          <w:rFonts w:asciiTheme="minorHAnsi" w:hAnsiTheme="minorHAnsi" w:cstheme="minorHAnsi"/>
          <w:sz w:val="22"/>
          <w:szCs w:val="22"/>
        </w:rPr>
        <w:t xml:space="preserve">recommend that researchers follow the guidelines for the welfare and use of animals in research as outlined </w:t>
      </w:r>
      <w:hyperlink r:id="rId12" w:history="1">
        <w:r w:rsidR="002D272B" w:rsidRPr="002D272B">
          <w:rPr>
            <w:rStyle w:val="Hyperlink"/>
            <w:rFonts w:asciiTheme="minorHAnsi" w:hAnsiTheme="minorHAnsi" w:cstheme="minorHAnsi"/>
            <w:sz w:val="22"/>
            <w:szCs w:val="22"/>
          </w:rPr>
          <w:t>here</w:t>
        </w:r>
      </w:hyperlink>
      <w:r w:rsidR="002D272B" w:rsidRPr="002D272B">
        <w:rPr>
          <w:rFonts w:asciiTheme="minorHAnsi" w:hAnsiTheme="minorHAnsi" w:cstheme="minorHAnsi"/>
          <w:sz w:val="22"/>
          <w:szCs w:val="22"/>
        </w:rPr>
        <w:t xml:space="preserve">. The </w:t>
      </w:r>
      <w:r w:rsidR="00C61786">
        <w:rPr>
          <w:rFonts w:asciiTheme="minorHAnsi" w:hAnsiTheme="minorHAnsi" w:cstheme="minorHAnsi"/>
          <w:sz w:val="22"/>
          <w:szCs w:val="22"/>
        </w:rPr>
        <w:t>charities</w:t>
      </w:r>
      <w:r w:rsidR="002D272B" w:rsidRPr="002D272B">
        <w:rPr>
          <w:rFonts w:asciiTheme="minorHAnsi" w:hAnsiTheme="minorHAnsi" w:cstheme="minorHAnsi"/>
          <w:sz w:val="22"/>
          <w:szCs w:val="22"/>
        </w:rPr>
        <w:t xml:space="preserve"> also promote the reporting of research using animals according to the ARRIVE (Animal Research: Reporting of In Vivo Experiments) guidelines, as outlined </w:t>
      </w:r>
      <w:hyperlink r:id="rId13" w:history="1">
        <w:r w:rsidR="002D272B" w:rsidRPr="002D272B">
          <w:rPr>
            <w:rStyle w:val="Hyperlink"/>
            <w:rFonts w:asciiTheme="minorHAnsi" w:hAnsiTheme="minorHAnsi" w:cstheme="minorHAnsi"/>
            <w:sz w:val="22"/>
            <w:szCs w:val="22"/>
          </w:rPr>
          <w:t>here</w:t>
        </w:r>
      </w:hyperlink>
      <w:r w:rsidR="002D272B" w:rsidRPr="002D272B">
        <w:rPr>
          <w:rFonts w:asciiTheme="minorHAnsi" w:hAnsiTheme="minorHAnsi" w:cstheme="minorHAnsi"/>
          <w:sz w:val="22"/>
          <w:szCs w:val="22"/>
        </w:rPr>
        <w:t xml:space="preserve">.  </w:t>
      </w:r>
    </w:p>
    <w:p w14:paraId="45DBB460" w14:textId="77777777" w:rsidR="00E56C4B" w:rsidRPr="002D272B" w:rsidRDefault="00E56C4B" w:rsidP="00DF57D0">
      <w:pPr>
        <w:autoSpaceDE w:val="0"/>
        <w:autoSpaceDN w:val="0"/>
        <w:adjustRightInd w:val="0"/>
        <w:rPr>
          <w:rFonts w:asciiTheme="minorHAnsi" w:eastAsiaTheme="minorHAnsi" w:hAnsiTheme="minorHAnsi" w:cstheme="minorHAnsi"/>
          <w:color w:val="000000"/>
          <w:sz w:val="22"/>
          <w:szCs w:val="22"/>
          <w14:ligatures w14:val="standardContextual"/>
        </w:rPr>
      </w:pPr>
    </w:p>
    <w:p w14:paraId="0CA76112" w14:textId="77777777" w:rsidR="00F34763" w:rsidRPr="00F34763" w:rsidRDefault="00F34763" w:rsidP="00DF57D0">
      <w:pPr>
        <w:autoSpaceDE w:val="0"/>
        <w:autoSpaceDN w:val="0"/>
        <w:adjustRightInd w:val="0"/>
        <w:rPr>
          <w:rFonts w:asciiTheme="minorHAnsi" w:eastAsiaTheme="minorHAnsi" w:hAnsiTheme="minorHAnsi" w:cstheme="minorHAnsi"/>
          <w:b/>
          <w:bCs/>
          <w:color w:val="000000"/>
          <w:sz w:val="22"/>
          <w:szCs w:val="22"/>
          <w14:ligatures w14:val="standardContextual"/>
        </w:rPr>
      </w:pPr>
      <w:r w:rsidRPr="00F34763">
        <w:rPr>
          <w:rFonts w:asciiTheme="minorHAnsi" w:eastAsiaTheme="minorHAnsi" w:hAnsiTheme="minorHAnsi" w:cstheme="minorHAnsi"/>
          <w:b/>
          <w:bCs/>
          <w:color w:val="000000"/>
          <w:sz w:val="22"/>
          <w:szCs w:val="22"/>
          <w14:ligatures w14:val="standardContextual"/>
        </w:rPr>
        <w:t>The Project Proposal</w:t>
      </w:r>
    </w:p>
    <w:p w14:paraId="3E1714FA" w14:textId="6684B883" w:rsidR="00372CB3" w:rsidRDefault="004A33BF" w:rsidP="00DF57D0">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W</w:t>
      </w:r>
      <w:r w:rsidR="00250328">
        <w:rPr>
          <w:rFonts w:asciiTheme="minorHAnsi" w:eastAsiaTheme="minorHAnsi" w:hAnsiTheme="minorHAnsi" w:cstheme="minorHAnsi"/>
          <w:color w:val="000000"/>
          <w:sz w:val="22"/>
          <w:szCs w:val="22"/>
          <w14:ligatures w14:val="standardContextual"/>
        </w:rPr>
        <w:t xml:space="preserve">hen outlining the project to be undertaken during the fellowship, </w:t>
      </w:r>
      <w:r w:rsidR="00E5177B">
        <w:rPr>
          <w:rFonts w:asciiTheme="minorHAnsi" w:eastAsiaTheme="minorHAnsi" w:hAnsiTheme="minorHAnsi" w:cstheme="minorHAnsi"/>
          <w:color w:val="000000"/>
          <w:sz w:val="22"/>
          <w:szCs w:val="22"/>
          <w14:ligatures w14:val="standardContextual"/>
        </w:rPr>
        <w:t>please provide the context for the research with reference to the issue it will address</w:t>
      </w:r>
      <w:r w:rsidR="00965CAE">
        <w:rPr>
          <w:rFonts w:asciiTheme="minorHAnsi" w:eastAsiaTheme="minorHAnsi" w:hAnsiTheme="minorHAnsi" w:cstheme="minorHAnsi"/>
          <w:color w:val="000000"/>
          <w:sz w:val="22"/>
          <w:szCs w:val="22"/>
          <w14:ligatures w14:val="standardContextual"/>
        </w:rPr>
        <w:t xml:space="preserve">. </w:t>
      </w:r>
      <w:r w:rsidR="00693F5D">
        <w:rPr>
          <w:rFonts w:asciiTheme="minorHAnsi" w:eastAsiaTheme="minorHAnsi" w:hAnsiTheme="minorHAnsi" w:cstheme="minorHAnsi"/>
          <w:color w:val="000000"/>
          <w:sz w:val="22"/>
          <w:szCs w:val="22"/>
          <w14:ligatures w14:val="standardContextual"/>
        </w:rPr>
        <w:t>Please include detail on the hypothesis and aims, methodology, proposed analysis</w:t>
      </w:r>
      <w:r w:rsidR="00904DF8">
        <w:rPr>
          <w:rFonts w:asciiTheme="minorHAnsi" w:eastAsiaTheme="minorHAnsi" w:hAnsiTheme="minorHAnsi" w:cstheme="minorHAnsi"/>
          <w:color w:val="000000"/>
          <w:sz w:val="22"/>
          <w:szCs w:val="22"/>
          <w14:ligatures w14:val="standardContextual"/>
        </w:rPr>
        <w:t>, potential outputs</w:t>
      </w:r>
      <w:r w:rsidR="00FE65D3">
        <w:rPr>
          <w:rFonts w:asciiTheme="minorHAnsi" w:eastAsiaTheme="minorHAnsi" w:hAnsiTheme="minorHAnsi" w:cstheme="minorHAnsi"/>
          <w:color w:val="000000"/>
          <w:sz w:val="22"/>
          <w:szCs w:val="22"/>
          <w14:ligatures w14:val="standardContextual"/>
        </w:rPr>
        <w:t>/impact, public/patient involvement plans</w:t>
      </w:r>
      <w:r w:rsidR="00904DF8">
        <w:rPr>
          <w:rFonts w:asciiTheme="minorHAnsi" w:eastAsiaTheme="minorHAnsi" w:hAnsiTheme="minorHAnsi" w:cstheme="minorHAnsi"/>
          <w:color w:val="000000"/>
          <w:sz w:val="22"/>
          <w:szCs w:val="22"/>
          <w14:ligatures w14:val="standardContextual"/>
        </w:rPr>
        <w:t xml:space="preserve"> and references.</w:t>
      </w:r>
      <w:r w:rsidR="00295842">
        <w:rPr>
          <w:rFonts w:asciiTheme="minorHAnsi" w:eastAsiaTheme="minorHAnsi" w:hAnsiTheme="minorHAnsi" w:cstheme="minorHAnsi"/>
          <w:color w:val="000000"/>
          <w:sz w:val="22"/>
          <w:szCs w:val="22"/>
          <w14:ligatures w14:val="standardContextual"/>
        </w:rPr>
        <w:t xml:space="preserve"> The references will not be included in the word count, and should be limited to 20.</w:t>
      </w:r>
    </w:p>
    <w:p w14:paraId="52DDB25B" w14:textId="77777777" w:rsidR="00E16132" w:rsidRDefault="00E16132" w:rsidP="00DF57D0">
      <w:pPr>
        <w:autoSpaceDE w:val="0"/>
        <w:autoSpaceDN w:val="0"/>
        <w:adjustRightInd w:val="0"/>
        <w:rPr>
          <w:rFonts w:asciiTheme="minorHAnsi" w:eastAsiaTheme="minorHAnsi" w:hAnsiTheme="minorHAnsi" w:cstheme="minorHAnsi"/>
          <w:color w:val="000000"/>
          <w:sz w:val="22"/>
          <w:szCs w:val="22"/>
          <w14:ligatures w14:val="standardContextual"/>
        </w:rPr>
      </w:pPr>
    </w:p>
    <w:p w14:paraId="7C55740D" w14:textId="77777777" w:rsidR="000B68F0" w:rsidRPr="000B68F0" w:rsidRDefault="000B68F0" w:rsidP="00295842">
      <w:pPr>
        <w:rPr>
          <w:rFonts w:asciiTheme="minorHAnsi" w:hAnsiTheme="minorHAnsi" w:cstheme="minorHAnsi"/>
          <w:sz w:val="22"/>
          <w:szCs w:val="22"/>
        </w:rPr>
      </w:pPr>
      <w:r w:rsidRPr="000B68F0">
        <w:rPr>
          <w:rFonts w:asciiTheme="minorHAnsi" w:hAnsiTheme="minorHAnsi" w:cstheme="minorHAnsi"/>
          <w:sz w:val="22"/>
          <w:szCs w:val="22"/>
        </w:rPr>
        <w:t xml:space="preserve">We appreciate some research work has a longer impact timeframe, therefore please consider the wider definition of impact and how as a charity we measure it. In your summary, please consider what your project will do to: </w:t>
      </w:r>
    </w:p>
    <w:p w14:paraId="755217E5" w14:textId="77777777" w:rsidR="000B68F0" w:rsidRPr="000B68F0" w:rsidRDefault="000B68F0" w:rsidP="000B68F0">
      <w:pPr>
        <w:ind w:left="624"/>
        <w:rPr>
          <w:rFonts w:asciiTheme="minorHAnsi" w:hAnsiTheme="minorHAnsi" w:cstheme="minorHAnsi"/>
          <w:sz w:val="22"/>
          <w:szCs w:val="22"/>
        </w:rPr>
      </w:pPr>
    </w:p>
    <w:p w14:paraId="696BB216" w14:textId="77777777" w:rsidR="000B68F0" w:rsidRPr="000B68F0" w:rsidRDefault="000B68F0" w:rsidP="005B78D8">
      <w:pPr>
        <w:pStyle w:val="ListParagraph"/>
        <w:numPr>
          <w:ilvl w:val="1"/>
          <w:numId w:val="20"/>
        </w:numPr>
        <w:spacing w:after="0" w:line="240" w:lineRule="auto"/>
        <w:ind w:left="1434" w:hanging="357"/>
        <w:rPr>
          <w:rFonts w:cstheme="minorHAnsi"/>
        </w:rPr>
      </w:pPr>
      <w:r w:rsidRPr="000B68F0">
        <w:rPr>
          <w:rFonts w:cstheme="minorHAnsi"/>
        </w:rPr>
        <w:t>Generate new and novel ideas</w:t>
      </w:r>
    </w:p>
    <w:p w14:paraId="639BE69C" w14:textId="77777777" w:rsidR="000B68F0" w:rsidRPr="000B68F0" w:rsidRDefault="000B68F0" w:rsidP="005B78D8">
      <w:pPr>
        <w:pStyle w:val="ListParagraph"/>
        <w:numPr>
          <w:ilvl w:val="1"/>
          <w:numId w:val="20"/>
        </w:numPr>
        <w:spacing w:after="0" w:line="240" w:lineRule="auto"/>
        <w:ind w:left="1434" w:hanging="357"/>
        <w:rPr>
          <w:rFonts w:cstheme="minorHAnsi"/>
        </w:rPr>
      </w:pPr>
      <w:r w:rsidRPr="000B68F0">
        <w:rPr>
          <w:rFonts w:cstheme="minorHAnsi"/>
        </w:rPr>
        <w:t>Apply research in new ideas and services</w:t>
      </w:r>
    </w:p>
    <w:p w14:paraId="6EEAC8BC" w14:textId="77777777" w:rsidR="000B68F0" w:rsidRPr="000B68F0" w:rsidRDefault="000B68F0" w:rsidP="005B78D8">
      <w:pPr>
        <w:pStyle w:val="ListParagraph"/>
        <w:numPr>
          <w:ilvl w:val="1"/>
          <w:numId w:val="20"/>
        </w:numPr>
        <w:spacing w:after="0" w:line="240" w:lineRule="auto"/>
        <w:ind w:left="1434" w:hanging="357"/>
        <w:rPr>
          <w:rFonts w:cstheme="minorHAnsi"/>
        </w:rPr>
      </w:pPr>
      <w:r w:rsidRPr="000B68F0">
        <w:rPr>
          <w:rFonts w:cstheme="minorHAnsi"/>
        </w:rPr>
        <w:t>Create evidence that could influence policy and stakeholders</w:t>
      </w:r>
    </w:p>
    <w:p w14:paraId="35C4F07A" w14:textId="77777777" w:rsidR="000B68F0" w:rsidRPr="000B68F0" w:rsidRDefault="000B68F0" w:rsidP="005B78D8">
      <w:pPr>
        <w:pStyle w:val="ListParagraph"/>
        <w:numPr>
          <w:ilvl w:val="1"/>
          <w:numId w:val="20"/>
        </w:numPr>
        <w:spacing w:after="0" w:line="240" w:lineRule="auto"/>
        <w:ind w:left="1434" w:hanging="357"/>
        <w:rPr>
          <w:rFonts w:cstheme="minorHAnsi"/>
        </w:rPr>
      </w:pPr>
      <w:r w:rsidRPr="000B68F0">
        <w:rPr>
          <w:rFonts w:cstheme="minorHAnsi"/>
        </w:rPr>
        <w:t>Stimulate further research via new funding partnerships</w:t>
      </w:r>
    </w:p>
    <w:p w14:paraId="27BA6564" w14:textId="77777777" w:rsidR="00372CB3" w:rsidRDefault="00372CB3" w:rsidP="00DF57D0">
      <w:pPr>
        <w:autoSpaceDE w:val="0"/>
        <w:autoSpaceDN w:val="0"/>
        <w:adjustRightInd w:val="0"/>
        <w:rPr>
          <w:rFonts w:asciiTheme="minorHAnsi" w:eastAsiaTheme="minorHAnsi" w:hAnsiTheme="minorHAnsi" w:cstheme="minorHAnsi"/>
          <w:color w:val="000000"/>
          <w:sz w:val="22"/>
          <w:szCs w:val="22"/>
          <w14:ligatures w14:val="standardContextual"/>
        </w:rPr>
      </w:pPr>
    </w:p>
    <w:p w14:paraId="29DB774D" w14:textId="168C8441" w:rsidR="00DF57D0" w:rsidRDefault="00904DF8" w:rsidP="00DF57D0">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 xml:space="preserve"> </w:t>
      </w:r>
      <w:r w:rsidR="0095132D">
        <w:rPr>
          <w:rFonts w:asciiTheme="minorHAnsi" w:eastAsiaTheme="minorHAnsi" w:hAnsiTheme="minorHAnsi" w:cstheme="minorHAnsi"/>
          <w:color w:val="000000"/>
          <w:sz w:val="22"/>
          <w:szCs w:val="22"/>
          <w14:ligatures w14:val="standardContextual"/>
        </w:rPr>
        <w:t>It would be worth considering what the next proposed action will be if the fellowship objective</w:t>
      </w:r>
      <w:r w:rsidR="003E04E2">
        <w:rPr>
          <w:rFonts w:asciiTheme="minorHAnsi" w:eastAsiaTheme="minorHAnsi" w:hAnsiTheme="minorHAnsi" w:cstheme="minorHAnsi"/>
          <w:color w:val="000000"/>
          <w:sz w:val="22"/>
          <w:szCs w:val="22"/>
          <w14:ligatures w14:val="standardContextual"/>
        </w:rPr>
        <w:t xml:space="preserve">s are met. </w:t>
      </w:r>
    </w:p>
    <w:p w14:paraId="6E18AF4F" w14:textId="77777777" w:rsidR="00D275F0" w:rsidRDefault="00D275F0" w:rsidP="00DF57D0">
      <w:pPr>
        <w:autoSpaceDE w:val="0"/>
        <w:autoSpaceDN w:val="0"/>
        <w:adjustRightInd w:val="0"/>
        <w:rPr>
          <w:rFonts w:asciiTheme="minorHAnsi" w:eastAsiaTheme="minorHAnsi" w:hAnsiTheme="minorHAnsi" w:cstheme="minorHAnsi"/>
          <w:color w:val="000000"/>
          <w:sz w:val="22"/>
          <w:szCs w:val="22"/>
          <w14:ligatures w14:val="standardContextual"/>
        </w:rPr>
      </w:pPr>
    </w:p>
    <w:p w14:paraId="5B041D53" w14:textId="409C83F3" w:rsidR="00D275F0" w:rsidRDefault="00D275F0" w:rsidP="00DF57D0">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When describing the rationale for the research planned, it would be useful to know any limitations in the evidence base</w:t>
      </w:r>
      <w:r w:rsidR="00B7324C">
        <w:rPr>
          <w:rFonts w:asciiTheme="minorHAnsi" w:eastAsiaTheme="minorHAnsi" w:hAnsiTheme="minorHAnsi" w:cstheme="minorHAnsi"/>
          <w:color w:val="000000"/>
          <w:sz w:val="22"/>
          <w:szCs w:val="22"/>
          <w14:ligatures w14:val="standardContextual"/>
        </w:rPr>
        <w:t>.</w:t>
      </w:r>
    </w:p>
    <w:p w14:paraId="1908231C" w14:textId="77777777" w:rsidR="0086127B" w:rsidRDefault="0086127B" w:rsidP="00DF57D0">
      <w:pPr>
        <w:autoSpaceDE w:val="0"/>
        <w:autoSpaceDN w:val="0"/>
        <w:adjustRightInd w:val="0"/>
        <w:rPr>
          <w:rFonts w:asciiTheme="minorHAnsi" w:eastAsiaTheme="minorHAnsi" w:hAnsiTheme="minorHAnsi" w:cstheme="minorHAnsi"/>
          <w:color w:val="000000"/>
          <w:sz w:val="22"/>
          <w:szCs w:val="22"/>
          <w14:ligatures w14:val="standardContextual"/>
        </w:rPr>
      </w:pPr>
    </w:p>
    <w:p w14:paraId="11A2045A" w14:textId="56A91857" w:rsidR="0086127B" w:rsidRPr="0086127B" w:rsidRDefault="0086127B" w:rsidP="00762B8A">
      <w:pPr>
        <w:rPr>
          <w:rFonts w:asciiTheme="minorHAnsi" w:hAnsiTheme="minorHAnsi" w:cstheme="minorHAnsi"/>
          <w:sz w:val="22"/>
          <w:szCs w:val="22"/>
        </w:rPr>
      </w:pPr>
      <w:r w:rsidRPr="0086127B">
        <w:rPr>
          <w:rFonts w:asciiTheme="minorHAnsi" w:hAnsiTheme="minorHAnsi" w:cstheme="minorHAnsi"/>
          <w:sz w:val="22"/>
          <w:szCs w:val="22"/>
        </w:rPr>
        <w:t>NIHR defines public involvement in research as research being carried out ‘with’ or ‘by’ members of the public rather than ‘to’, ‘about’ or ‘for’ them. Please state how your research will consider patients and the public</w:t>
      </w:r>
      <w:r w:rsidR="00654707">
        <w:rPr>
          <w:rFonts w:asciiTheme="minorHAnsi" w:hAnsiTheme="minorHAnsi" w:cstheme="minorHAnsi"/>
          <w:sz w:val="22"/>
          <w:szCs w:val="22"/>
        </w:rPr>
        <w:t>, i</w:t>
      </w:r>
      <w:r w:rsidRPr="0086127B">
        <w:rPr>
          <w:rFonts w:asciiTheme="minorHAnsi" w:hAnsiTheme="minorHAnsi" w:cstheme="minorHAnsi"/>
          <w:sz w:val="22"/>
          <w:szCs w:val="22"/>
        </w:rPr>
        <w:t>ncluding in its development.</w:t>
      </w:r>
      <w:r w:rsidR="00762B8A">
        <w:rPr>
          <w:rFonts w:asciiTheme="minorHAnsi" w:hAnsiTheme="minorHAnsi" w:cstheme="minorHAnsi"/>
          <w:sz w:val="22"/>
          <w:szCs w:val="22"/>
        </w:rPr>
        <w:t xml:space="preserve"> </w:t>
      </w:r>
      <w:r w:rsidRPr="0086127B">
        <w:rPr>
          <w:rFonts w:asciiTheme="minorHAnsi" w:hAnsiTheme="minorHAnsi" w:cstheme="minorHAnsi"/>
          <w:sz w:val="22"/>
          <w:szCs w:val="22"/>
        </w:rPr>
        <w:t xml:space="preserve">For more information, please visit: </w:t>
      </w:r>
      <w:hyperlink r:id="rId14" w:history="1">
        <w:r w:rsidRPr="0086127B">
          <w:rPr>
            <w:rStyle w:val="Hyperlink"/>
            <w:rFonts w:asciiTheme="minorHAnsi" w:hAnsiTheme="minorHAnsi" w:cstheme="minorHAnsi"/>
            <w:sz w:val="22"/>
            <w:szCs w:val="22"/>
          </w:rPr>
          <w:t>https://www.nihr.ac.uk/documents/patient-and-public-involvement-and-engagement-resource-pack/31218</w:t>
        </w:r>
      </w:hyperlink>
      <w:r w:rsidRPr="0086127B">
        <w:rPr>
          <w:rFonts w:asciiTheme="minorHAnsi" w:hAnsiTheme="minorHAnsi" w:cstheme="minorHAnsi"/>
          <w:sz w:val="22"/>
          <w:szCs w:val="22"/>
        </w:rPr>
        <w:t xml:space="preserve"> </w:t>
      </w:r>
    </w:p>
    <w:p w14:paraId="4D674513" w14:textId="77777777" w:rsidR="00B7324C" w:rsidRDefault="00B7324C" w:rsidP="00DF57D0">
      <w:pPr>
        <w:autoSpaceDE w:val="0"/>
        <w:autoSpaceDN w:val="0"/>
        <w:adjustRightInd w:val="0"/>
        <w:rPr>
          <w:rFonts w:asciiTheme="minorHAnsi" w:eastAsiaTheme="minorHAnsi" w:hAnsiTheme="minorHAnsi" w:cstheme="minorHAnsi"/>
          <w:color w:val="000000"/>
          <w:sz w:val="22"/>
          <w:szCs w:val="22"/>
          <w14:ligatures w14:val="standardContextual"/>
        </w:rPr>
      </w:pPr>
    </w:p>
    <w:p w14:paraId="0D84CCCF" w14:textId="3C3D9011" w:rsidR="003C7BC3"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t xml:space="preserve">If applicable, please indicate your plans for data management, sharing and storage. </w:t>
      </w:r>
    </w:p>
    <w:p w14:paraId="65506D13" w14:textId="77777777" w:rsidR="00307813" w:rsidRPr="003C7BC3" w:rsidRDefault="00307813" w:rsidP="003C7BC3">
      <w:pPr>
        <w:autoSpaceDE w:val="0"/>
        <w:autoSpaceDN w:val="0"/>
        <w:adjustRightInd w:val="0"/>
        <w:rPr>
          <w:rFonts w:asciiTheme="minorHAnsi" w:eastAsiaTheme="minorHAnsi" w:hAnsiTheme="minorHAnsi" w:cstheme="minorHAnsi"/>
          <w:sz w:val="22"/>
          <w:szCs w:val="22"/>
          <w14:ligatures w14:val="standardContextual"/>
        </w:rPr>
      </w:pPr>
    </w:p>
    <w:p w14:paraId="3AB1CBFC" w14:textId="77777777" w:rsidR="003C7BC3"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lastRenderedPageBreak/>
        <w:t xml:space="preserve">It is important to include as much detail as possible on design and methodology, including justification of sample size, power calculations, sample selection and exclusions criteria where appropriate. Statistical methods should be sufficiently described. </w:t>
      </w:r>
    </w:p>
    <w:p w14:paraId="2C36BEB8" w14:textId="77777777" w:rsidR="00307813" w:rsidRPr="003C7BC3" w:rsidRDefault="00307813" w:rsidP="003C7BC3">
      <w:pPr>
        <w:autoSpaceDE w:val="0"/>
        <w:autoSpaceDN w:val="0"/>
        <w:adjustRightInd w:val="0"/>
        <w:rPr>
          <w:rFonts w:asciiTheme="minorHAnsi" w:eastAsiaTheme="minorHAnsi" w:hAnsiTheme="minorHAnsi" w:cstheme="minorHAnsi"/>
          <w:sz w:val="22"/>
          <w:szCs w:val="22"/>
          <w14:ligatures w14:val="standardContextual"/>
        </w:rPr>
      </w:pPr>
    </w:p>
    <w:p w14:paraId="51EB5185" w14:textId="2D42528A" w:rsidR="003C7BC3"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t xml:space="preserve">This section should also provide detail of any problems/barriers to be anticipated and how they will be mitigated. </w:t>
      </w:r>
    </w:p>
    <w:p w14:paraId="1C2684BB" w14:textId="77777777" w:rsidR="00B43D30" w:rsidRPr="003C7BC3" w:rsidRDefault="00B43D30"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51D03375" w14:textId="77777777" w:rsidR="003C7BC3" w:rsidRDefault="003C7BC3" w:rsidP="003C7BC3">
      <w:pPr>
        <w:autoSpaceDE w:val="0"/>
        <w:autoSpaceDN w:val="0"/>
        <w:adjustRightInd w:val="0"/>
        <w:rPr>
          <w:rFonts w:asciiTheme="minorHAnsi" w:eastAsiaTheme="minorHAnsi" w:hAnsiTheme="minorHAnsi" w:cstheme="minorHAnsi"/>
          <w:i/>
          <w:iCs/>
          <w:color w:val="000000"/>
          <w:sz w:val="22"/>
          <w:szCs w:val="22"/>
          <w14:ligatures w14:val="standardContextual"/>
        </w:rPr>
      </w:pPr>
      <w:r w:rsidRPr="003C7BC3">
        <w:rPr>
          <w:rFonts w:asciiTheme="minorHAnsi" w:eastAsiaTheme="minorHAnsi" w:hAnsiTheme="minorHAnsi" w:cstheme="minorHAnsi"/>
          <w:i/>
          <w:iCs/>
          <w:color w:val="000000"/>
          <w:sz w:val="22"/>
          <w:szCs w:val="22"/>
          <w14:ligatures w14:val="standardContextual"/>
        </w:rPr>
        <w:t xml:space="preserve">Applicants are strongly advised to seek the guidance of someone with experience in making a grant application or to contact their local NIHR </w:t>
      </w:r>
      <w:r w:rsidRPr="003C7BC3">
        <w:rPr>
          <w:rFonts w:asciiTheme="minorHAnsi" w:eastAsiaTheme="minorHAnsi" w:hAnsiTheme="minorHAnsi" w:cstheme="minorHAnsi"/>
          <w:b/>
          <w:bCs/>
          <w:i/>
          <w:iCs/>
          <w:color w:val="0000FF"/>
          <w:sz w:val="22"/>
          <w:szCs w:val="22"/>
          <w14:ligatures w14:val="standardContextual"/>
        </w:rPr>
        <w:t xml:space="preserve">Research Design Service </w:t>
      </w:r>
      <w:r w:rsidRPr="003C7BC3">
        <w:rPr>
          <w:rFonts w:asciiTheme="minorHAnsi" w:eastAsiaTheme="minorHAnsi" w:hAnsiTheme="minorHAnsi" w:cstheme="minorHAnsi"/>
          <w:i/>
          <w:iCs/>
          <w:color w:val="000000"/>
          <w:sz w:val="22"/>
          <w:szCs w:val="22"/>
          <w14:ligatures w14:val="standardContextual"/>
        </w:rPr>
        <w:t xml:space="preserve">(RDS). </w:t>
      </w:r>
    </w:p>
    <w:p w14:paraId="6CE40F25" w14:textId="77777777" w:rsidR="00B43D30" w:rsidRPr="003C7BC3" w:rsidRDefault="00B43D30"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295C0D08" w14:textId="5EB216CA" w:rsidR="003C7BC3" w:rsidRDefault="003C7BC3" w:rsidP="003C7BC3">
      <w:pPr>
        <w:autoSpaceDE w:val="0"/>
        <w:autoSpaceDN w:val="0"/>
        <w:adjustRightInd w:val="0"/>
        <w:rPr>
          <w:rFonts w:asciiTheme="minorHAnsi" w:eastAsiaTheme="minorHAnsi" w:hAnsiTheme="minorHAnsi" w:cstheme="minorHAnsi"/>
          <w:b/>
          <w:bCs/>
          <w:sz w:val="22"/>
          <w:szCs w:val="22"/>
          <w14:ligatures w14:val="standardContextual"/>
        </w:rPr>
      </w:pPr>
      <w:r w:rsidRPr="003C7BC3">
        <w:rPr>
          <w:rFonts w:asciiTheme="minorHAnsi" w:eastAsiaTheme="minorHAnsi" w:hAnsiTheme="minorHAnsi" w:cstheme="minorHAnsi"/>
          <w:b/>
          <w:bCs/>
          <w:sz w:val="22"/>
          <w:szCs w:val="22"/>
          <w14:ligatures w14:val="standardContextual"/>
        </w:rPr>
        <w:t xml:space="preserve">Section </w:t>
      </w:r>
      <w:r w:rsidR="00926D34">
        <w:rPr>
          <w:rFonts w:asciiTheme="minorHAnsi" w:eastAsiaTheme="minorHAnsi" w:hAnsiTheme="minorHAnsi" w:cstheme="minorHAnsi"/>
          <w:b/>
          <w:bCs/>
          <w:sz w:val="22"/>
          <w:szCs w:val="22"/>
          <w14:ligatures w14:val="standardContextual"/>
        </w:rPr>
        <w:t>E</w:t>
      </w:r>
      <w:r w:rsidRPr="003C7BC3">
        <w:rPr>
          <w:rFonts w:asciiTheme="minorHAnsi" w:eastAsiaTheme="minorHAnsi" w:hAnsiTheme="minorHAnsi" w:cstheme="minorHAnsi"/>
          <w:b/>
          <w:bCs/>
          <w:sz w:val="22"/>
          <w:szCs w:val="22"/>
          <w14:ligatures w14:val="standardContextual"/>
        </w:rPr>
        <w:t>: F</w:t>
      </w:r>
      <w:r w:rsidR="00926D34">
        <w:rPr>
          <w:rFonts w:asciiTheme="minorHAnsi" w:eastAsiaTheme="minorHAnsi" w:hAnsiTheme="minorHAnsi" w:cstheme="minorHAnsi"/>
          <w:b/>
          <w:bCs/>
          <w:sz w:val="22"/>
          <w:szCs w:val="22"/>
          <w14:ligatures w14:val="standardContextual"/>
        </w:rPr>
        <w:t xml:space="preserve">INANCIAL INFORMATION </w:t>
      </w:r>
    </w:p>
    <w:p w14:paraId="32B1FBCC" w14:textId="77777777" w:rsidR="008B01DC" w:rsidRPr="003C7BC3" w:rsidRDefault="008B01DC" w:rsidP="003C7BC3">
      <w:pPr>
        <w:autoSpaceDE w:val="0"/>
        <w:autoSpaceDN w:val="0"/>
        <w:adjustRightInd w:val="0"/>
        <w:rPr>
          <w:rFonts w:asciiTheme="minorHAnsi" w:eastAsiaTheme="minorHAnsi" w:hAnsiTheme="minorHAnsi" w:cstheme="minorHAnsi"/>
          <w:sz w:val="22"/>
          <w:szCs w:val="22"/>
          <w14:ligatures w14:val="standardContextual"/>
        </w:rPr>
      </w:pPr>
    </w:p>
    <w:p w14:paraId="4B6CAA2C" w14:textId="214F6E7C" w:rsidR="003C7BC3"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t xml:space="preserve">This section should be as accurate as possible and must be completed </w:t>
      </w:r>
      <w:r w:rsidR="00EE37CD">
        <w:rPr>
          <w:rFonts w:asciiTheme="minorHAnsi" w:eastAsiaTheme="minorHAnsi" w:hAnsiTheme="minorHAnsi" w:cstheme="minorHAnsi"/>
          <w:sz w:val="22"/>
          <w:szCs w:val="22"/>
          <w14:ligatures w14:val="standardContextual"/>
        </w:rPr>
        <w:t>with</w:t>
      </w:r>
      <w:r w:rsidRPr="003C7BC3">
        <w:rPr>
          <w:rFonts w:asciiTheme="minorHAnsi" w:eastAsiaTheme="minorHAnsi" w:hAnsiTheme="minorHAnsi" w:cstheme="minorHAnsi"/>
          <w:sz w:val="22"/>
          <w:szCs w:val="22"/>
          <w14:ligatures w14:val="standardContextual"/>
        </w:rPr>
        <w:t xml:space="preserve"> the relevant Research Grants or Finance Officer of the Host Institution.</w:t>
      </w:r>
      <w:r w:rsidR="001D2380">
        <w:rPr>
          <w:rFonts w:asciiTheme="minorHAnsi" w:eastAsiaTheme="minorHAnsi" w:hAnsiTheme="minorHAnsi" w:cstheme="minorHAnsi"/>
          <w:sz w:val="22"/>
          <w:szCs w:val="22"/>
          <w14:ligatures w14:val="standardContextual"/>
        </w:rPr>
        <w:t xml:space="preserve"> Shortlisted candidates will be asked to provide a full budget with</w:t>
      </w:r>
      <w:r w:rsidR="00490DF0">
        <w:rPr>
          <w:rFonts w:asciiTheme="minorHAnsi" w:eastAsiaTheme="minorHAnsi" w:hAnsiTheme="minorHAnsi" w:cstheme="minorHAnsi"/>
          <w:sz w:val="22"/>
          <w:szCs w:val="22"/>
          <w14:ligatures w14:val="standardContextual"/>
        </w:rPr>
        <w:t xml:space="preserve"> a </w:t>
      </w:r>
      <w:r w:rsidR="00EB3818">
        <w:rPr>
          <w:rFonts w:asciiTheme="minorHAnsi" w:eastAsiaTheme="minorHAnsi" w:hAnsiTheme="minorHAnsi" w:cstheme="minorHAnsi"/>
          <w:sz w:val="22"/>
          <w:szCs w:val="22"/>
          <w14:ligatures w14:val="standardContextual"/>
        </w:rPr>
        <w:t>detailed justification</w:t>
      </w:r>
      <w:r w:rsidR="00490DF0">
        <w:rPr>
          <w:rFonts w:asciiTheme="minorHAnsi" w:eastAsiaTheme="minorHAnsi" w:hAnsiTheme="minorHAnsi" w:cstheme="minorHAnsi"/>
          <w:sz w:val="22"/>
          <w:szCs w:val="22"/>
          <w14:ligatures w14:val="standardContextual"/>
        </w:rPr>
        <w:t xml:space="preserve"> for </w:t>
      </w:r>
      <w:r w:rsidR="00160C1B">
        <w:rPr>
          <w:rFonts w:asciiTheme="minorHAnsi" w:eastAsiaTheme="minorHAnsi" w:hAnsiTheme="minorHAnsi" w:cstheme="minorHAnsi"/>
          <w:sz w:val="22"/>
          <w:szCs w:val="22"/>
          <w14:ligatures w14:val="standardContextual"/>
        </w:rPr>
        <w:t>support and</w:t>
      </w:r>
      <w:r w:rsidR="00AE679B">
        <w:rPr>
          <w:rFonts w:asciiTheme="minorHAnsi" w:eastAsiaTheme="minorHAnsi" w:hAnsiTheme="minorHAnsi" w:cstheme="minorHAnsi"/>
          <w:sz w:val="22"/>
          <w:szCs w:val="22"/>
          <w14:ligatures w14:val="standardContextual"/>
        </w:rPr>
        <w:t xml:space="preserve"> will need to clearly describe how the resources requested are appropriate for the research proposed. </w:t>
      </w:r>
    </w:p>
    <w:p w14:paraId="36C3732D" w14:textId="77777777" w:rsidR="006151FB" w:rsidRDefault="006151FB" w:rsidP="003C7BC3">
      <w:pPr>
        <w:autoSpaceDE w:val="0"/>
        <w:autoSpaceDN w:val="0"/>
        <w:adjustRightInd w:val="0"/>
        <w:rPr>
          <w:rFonts w:asciiTheme="minorHAnsi" w:eastAsiaTheme="minorHAnsi" w:hAnsiTheme="minorHAnsi" w:cstheme="minorHAnsi"/>
          <w:sz w:val="22"/>
          <w:szCs w:val="22"/>
          <w14:ligatures w14:val="standardContextual"/>
        </w:rPr>
      </w:pPr>
    </w:p>
    <w:p w14:paraId="71A00BCC" w14:textId="6FBB01F5" w:rsidR="006151FB" w:rsidRDefault="006151FB" w:rsidP="003C7BC3">
      <w:pPr>
        <w:autoSpaceDE w:val="0"/>
        <w:autoSpaceDN w:val="0"/>
        <w:adjustRightInd w:val="0"/>
        <w:rPr>
          <w:rFonts w:asciiTheme="minorHAnsi" w:eastAsiaTheme="minorHAnsi" w:hAnsiTheme="minorHAnsi" w:cstheme="minorHAnsi"/>
          <w:sz w:val="22"/>
          <w:szCs w:val="22"/>
          <w14:ligatures w14:val="standardContextual"/>
        </w:rPr>
      </w:pPr>
      <w:r>
        <w:rPr>
          <w:rFonts w:asciiTheme="minorHAnsi" w:eastAsiaTheme="minorHAnsi" w:hAnsiTheme="minorHAnsi" w:cstheme="minorHAnsi"/>
          <w:sz w:val="22"/>
          <w:szCs w:val="22"/>
          <w14:ligatures w14:val="standardContextual"/>
        </w:rPr>
        <w:t xml:space="preserve">The upper funding limit is £360,000 over three years. </w:t>
      </w:r>
    </w:p>
    <w:p w14:paraId="64BCB423" w14:textId="77777777" w:rsidR="006151FB" w:rsidRPr="003C7BC3" w:rsidRDefault="006151FB" w:rsidP="003C7BC3">
      <w:pPr>
        <w:autoSpaceDE w:val="0"/>
        <w:autoSpaceDN w:val="0"/>
        <w:adjustRightInd w:val="0"/>
        <w:rPr>
          <w:rFonts w:asciiTheme="minorHAnsi" w:eastAsiaTheme="minorHAnsi" w:hAnsiTheme="minorHAnsi" w:cstheme="minorHAnsi"/>
          <w:sz w:val="22"/>
          <w:szCs w:val="22"/>
          <w14:ligatures w14:val="standardContextual"/>
        </w:rPr>
      </w:pPr>
    </w:p>
    <w:p w14:paraId="1B829B14" w14:textId="23FB729B" w:rsidR="003C7BC3" w:rsidRPr="005115A8" w:rsidRDefault="00E93F19" w:rsidP="003C7BC3">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sz w:val="22"/>
          <w:szCs w:val="22"/>
          <w14:ligatures w14:val="standardContextual"/>
        </w:rPr>
        <w:t xml:space="preserve">TEA/NWCR </w:t>
      </w:r>
      <w:r w:rsidR="003C7BC3" w:rsidRPr="003C7BC3">
        <w:rPr>
          <w:rFonts w:asciiTheme="minorHAnsi" w:eastAsiaTheme="minorHAnsi" w:hAnsiTheme="minorHAnsi" w:cstheme="minorHAnsi"/>
          <w:sz w:val="22"/>
          <w:szCs w:val="22"/>
          <w14:ligatures w14:val="standardContextual"/>
        </w:rPr>
        <w:t xml:space="preserve">will only fund Directly Incurred (DI) costs of research and will not fund Directly Allocated (DA) or Indirect costs. Charges for administration levied by the University or NHS Trust concerned will also not be met. Indirect costs of research in universities can be covered by the Charity Research Support Fund (CRSF). </w:t>
      </w:r>
    </w:p>
    <w:p w14:paraId="6A1278D5" w14:textId="77777777" w:rsidR="008B01DC" w:rsidRPr="003C7BC3" w:rsidRDefault="008B01DC" w:rsidP="003C7BC3">
      <w:pPr>
        <w:autoSpaceDE w:val="0"/>
        <w:autoSpaceDN w:val="0"/>
        <w:adjustRightInd w:val="0"/>
        <w:rPr>
          <w:rFonts w:asciiTheme="minorHAnsi" w:eastAsiaTheme="minorHAnsi" w:hAnsiTheme="minorHAnsi" w:cstheme="minorHAnsi"/>
          <w:sz w:val="22"/>
          <w:szCs w:val="22"/>
          <w14:ligatures w14:val="standardContextual"/>
        </w:rPr>
      </w:pPr>
    </w:p>
    <w:p w14:paraId="7C8405B6" w14:textId="659F11FC" w:rsidR="003C7BC3" w:rsidRPr="00234D10"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sz w:val="22"/>
          <w:szCs w:val="22"/>
          <w14:ligatures w14:val="standardContextual"/>
        </w:rPr>
        <w:t xml:space="preserve">For research that will be carried out in the NHS, applicants must ensure that all costs are attributed according to </w:t>
      </w:r>
      <w:r w:rsidRPr="00234D10">
        <w:rPr>
          <w:rFonts w:asciiTheme="minorHAnsi" w:eastAsiaTheme="minorHAnsi" w:hAnsiTheme="minorHAnsi" w:cstheme="minorHAnsi"/>
          <w:sz w:val="22"/>
          <w:szCs w:val="22"/>
          <w14:ligatures w14:val="standardContextual"/>
        </w:rPr>
        <w:t xml:space="preserve">the AcoRD guidance for attributing the costs of health and social care research, or equivalent. </w:t>
      </w:r>
    </w:p>
    <w:p w14:paraId="227A791B" w14:textId="77777777" w:rsidR="00E93F19" w:rsidRPr="00234D10" w:rsidRDefault="00E93F19" w:rsidP="003C7BC3">
      <w:pPr>
        <w:autoSpaceDE w:val="0"/>
        <w:autoSpaceDN w:val="0"/>
        <w:adjustRightInd w:val="0"/>
        <w:rPr>
          <w:rFonts w:asciiTheme="minorHAnsi" w:eastAsiaTheme="minorHAnsi" w:hAnsiTheme="minorHAnsi" w:cstheme="minorHAnsi"/>
          <w:sz w:val="22"/>
          <w:szCs w:val="22"/>
          <w14:ligatures w14:val="standardContextual"/>
        </w:rPr>
      </w:pPr>
    </w:p>
    <w:p w14:paraId="6FDC00D7" w14:textId="00A42494" w:rsidR="003C7BC3" w:rsidRDefault="003C7BC3"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234D10">
        <w:rPr>
          <w:rFonts w:asciiTheme="minorHAnsi" w:eastAsiaTheme="minorHAnsi" w:hAnsiTheme="minorHAnsi" w:cstheme="minorHAnsi"/>
          <w:sz w:val="22"/>
          <w:szCs w:val="22"/>
          <w14:ligatures w14:val="standardContextual"/>
        </w:rPr>
        <w:t xml:space="preserve">Please discuss </w:t>
      </w:r>
      <w:r w:rsidR="008402B3">
        <w:rPr>
          <w:rFonts w:asciiTheme="minorHAnsi" w:eastAsiaTheme="minorHAnsi" w:hAnsiTheme="minorHAnsi" w:cstheme="minorHAnsi"/>
          <w:sz w:val="22"/>
          <w:szCs w:val="22"/>
          <w14:ligatures w14:val="standardContextual"/>
        </w:rPr>
        <w:t>your application with</w:t>
      </w:r>
      <w:r w:rsidRPr="00234D10">
        <w:rPr>
          <w:rFonts w:asciiTheme="minorHAnsi" w:eastAsiaTheme="minorHAnsi" w:hAnsiTheme="minorHAnsi" w:cstheme="minorHAnsi"/>
          <w:sz w:val="22"/>
          <w:szCs w:val="22"/>
          <w14:ligatures w14:val="standardContextual"/>
        </w:rPr>
        <w:t xml:space="preserve"> the relevant NHS Trusts and/or your Local CRN</w:t>
      </w:r>
      <w:r w:rsidRPr="00234D10">
        <w:rPr>
          <w:rFonts w:asciiTheme="minorHAnsi" w:eastAsiaTheme="minorHAnsi" w:hAnsiTheme="minorHAnsi" w:cstheme="minorHAnsi"/>
          <w:b/>
          <w:bCs/>
          <w:sz w:val="22"/>
          <w:szCs w:val="22"/>
          <w14:ligatures w14:val="standardContextual"/>
        </w:rPr>
        <w:t xml:space="preserve"> </w:t>
      </w:r>
      <w:r w:rsidRPr="003C7BC3">
        <w:rPr>
          <w:rFonts w:asciiTheme="minorHAnsi" w:eastAsiaTheme="minorHAnsi" w:hAnsiTheme="minorHAnsi" w:cstheme="minorHAnsi"/>
          <w:color w:val="000000"/>
          <w:sz w:val="22"/>
          <w:szCs w:val="22"/>
          <w14:ligatures w14:val="standardContextual"/>
        </w:rPr>
        <w:t xml:space="preserve">(LCRN) early to help with study design, cost attribution and availability of resources. </w:t>
      </w:r>
    </w:p>
    <w:p w14:paraId="0C2E0070" w14:textId="77777777" w:rsidR="00BB0DD4" w:rsidRPr="003C7BC3" w:rsidRDefault="00BB0DD4"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2EAF7B9F" w14:textId="77777777" w:rsidR="002B3E75" w:rsidRDefault="002B3E75"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264EE096" w14:textId="4CFDBA51" w:rsidR="000B7FF9" w:rsidRPr="009F3924" w:rsidRDefault="000B7FF9" w:rsidP="003C7BC3">
      <w:pPr>
        <w:autoSpaceDE w:val="0"/>
        <w:autoSpaceDN w:val="0"/>
        <w:adjustRightInd w:val="0"/>
        <w:rPr>
          <w:rFonts w:asciiTheme="minorHAnsi" w:eastAsiaTheme="minorHAnsi" w:hAnsiTheme="minorHAnsi" w:cstheme="minorHAnsi"/>
          <w:b/>
          <w:bCs/>
          <w:color w:val="000000"/>
          <w:sz w:val="22"/>
          <w:szCs w:val="22"/>
          <w14:ligatures w14:val="standardContextual"/>
        </w:rPr>
      </w:pPr>
      <w:r w:rsidRPr="009F3924">
        <w:rPr>
          <w:rFonts w:asciiTheme="minorHAnsi" w:eastAsiaTheme="minorHAnsi" w:hAnsiTheme="minorHAnsi" w:cstheme="minorHAnsi"/>
          <w:b/>
          <w:bCs/>
          <w:color w:val="000000"/>
          <w:sz w:val="22"/>
          <w:szCs w:val="22"/>
          <w14:ligatures w14:val="standardContextual"/>
        </w:rPr>
        <w:t>Salary:</w:t>
      </w:r>
    </w:p>
    <w:p w14:paraId="33AC7C1A" w14:textId="512AF266" w:rsidR="000B7FF9" w:rsidRPr="009F3924" w:rsidRDefault="000B7FF9"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9F3924">
        <w:rPr>
          <w:rFonts w:asciiTheme="minorHAnsi" w:eastAsiaTheme="minorHAnsi" w:hAnsiTheme="minorHAnsi" w:cstheme="minorHAnsi"/>
          <w:color w:val="000000"/>
          <w:sz w:val="22"/>
          <w:szCs w:val="22"/>
          <w14:ligatures w14:val="standardContextual"/>
        </w:rPr>
        <w:t xml:space="preserve">Please include </w:t>
      </w:r>
      <w:r w:rsidR="00681787" w:rsidRPr="009F3924">
        <w:rPr>
          <w:rFonts w:asciiTheme="minorHAnsi" w:eastAsiaTheme="minorHAnsi" w:hAnsiTheme="minorHAnsi" w:cstheme="minorHAnsi"/>
          <w:color w:val="000000"/>
          <w:sz w:val="22"/>
          <w:szCs w:val="22"/>
          <w14:ligatures w14:val="standardContextual"/>
        </w:rPr>
        <w:t xml:space="preserve">the percentage of your salary costs being requested. </w:t>
      </w:r>
      <w:r w:rsidR="000C6194">
        <w:rPr>
          <w:rFonts w:asciiTheme="minorHAnsi" w:eastAsiaTheme="minorHAnsi" w:hAnsiTheme="minorHAnsi" w:cstheme="minorHAnsi"/>
          <w:color w:val="000000"/>
          <w:sz w:val="22"/>
          <w:szCs w:val="22"/>
          <w14:ligatures w14:val="standardContextual"/>
        </w:rPr>
        <w:t xml:space="preserve">Please see the ‘Criteria to apply’ </w:t>
      </w:r>
      <w:r w:rsidR="005C09F2">
        <w:rPr>
          <w:rFonts w:asciiTheme="minorHAnsi" w:eastAsiaTheme="minorHAnsi" w:hAnsiTheme="minorHAnsi" w:cstheme="minorHAnsi"/>
          <w:color w:val="000000"/>
          <w:sz w:val="22"/>
          <w:szCs w:val="22"/>
          <w14:ligatures w14:val="standardContextual"/>
        </w:rPr>
        <w:t xml:space="preserve">for further detail on clinical vs non-clinical roles. </w:t>
      </w:r>
      <w:r w:rsidR="00681787" w:rsidRPr="009F3924">
        <w:rPr>
          <w:rFonts w:asciiTheme="minorHAnsi" w:eastAsiaTheme="minorHAnsi" w:hAnsiTheme="minorHAnsi" w:cstheme="minorHAnsi"/>
          <w:color w:val="000000"/>
          <w:sz w:val="22"/>
          <w:szCs w:val="22"/>
          <w14:ligatures w14:val="standardContextual"/>
        </w:rPr>
        <w:t xml:space="preserve">For additional salaries, please replicate the table provided. </w:t>
      </w:r>
      <w:r w:rsidR="00681787" w:rsidRPr="009F3924">
        <w:rPr>
          <w:rFonts w:asciiTheme="minorHAnsi" w:hAnsiTheme="minorHAnsi" w:cstheme="minorHAnsi"/>
          <w:sz w:val="22"/>
          <w:szCs w:val="22"/>
        </w:rPr>
        <w:t>Funding will be available for staff working directly on the project.  This can include PhD students, Post-Doctoral Assistants, Graduate Research Assistants, or others.</w:t>
      </w:r>
    </w:p>
    <w:p w14:paraId="2C905D8E" w14:textId="77777777" w:rsidR="002A418A" w:rsidRPr="009F3924" w:rsidRDefault="002A418A"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6C872F00" w14:textId="290D49B3" w:rsidR="003C7BC3" w:rsidRPr="009F3924" w:rsidRDefault="003C7BC3"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9F3924">
        <w:rPr>
          <w:rFonts w:asciiTheme="minorHAnsi" w:eastAsiaTheme="minorHAnsi" w:hAnsiTheme="minorHAnsi" w:cstheme="minorHAnsi"/>
          <w:b/>
          <w:bCs/>
          <w:color w:val="000000"/>
          <w:sz w:val="22"/>
          <w:szCs w:val="22"/>
          <w14:ligatures w14:val="standardContextual"/>
        </w:rPr>
        <w:t xml:space="preserve">Materials and Consumables: </w:t>
      </w:r>
      <w:r w:rsidRPr="009F3924">
        <w:rPr>
          <w:rFonts w:asciiTheme="minorHAnsi" w:eastAsiaTheme="minorHAnsi" w:hAnsiTheme="minorHAnsi" w:cstheme="minorHAnsi"/>
          <w:color w:val="000000"/>
          <w:sz w:val="22"/>
          <w:szCs w:val="22"/>
          <w14:ligatures w14:val="standardContextual"/>
        </w:rPr>
        <w:t xml:space="preserve">Please include non-reusable items specific to the research. All items must be research specific, not just general office costs which should be covered by indirect costs. </w:t>
      </w:r>
    </w:p>
    <w:p w14:paraId="5C1CD2B5" w14:textId="77777777" w:rsidR="002A418A" w:rsidRPr="009F3924" w:rsidRDefault="002A418A"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12BE6426" w14:textId="183C0021" w:rsidR="008B01DC" w:rsidRPr="009F3924" w:rsidRDefault="003C7BC3" w:rsidP="008B01DC">
      <w:pPr>
        <w:autoSpaceDE w:val="0"/>
        <w:autoSpaceDN w:val="0"/>
        <w:adjustRightInd w:val="0"/>
        <w:rPr>
          <w:rFonts w:asciiTheme="minorHAnsi" w:eastAsiaTheme="minorHAnsi" w:hAnsiTheme="minorHAnsi" w:cstheme="minorHAnsi"/>
          <w:color w:val="000000"/>
          <w:sz w:val="22"/>
          <w:szCs w:val="22"/>
          <w14:ligatures w14:val="standardContextual"/>
        </w:rPr>
      </w:pPr>
      <w:r w:rsidRPr="009F3924">
        <w:rPr>
          <w:rFonts w:asciiTheme="minorHAnsi" w:eastAsiaTheme="minorHAnsi" w:hAnsiTheme="minorHAnsi" w:cstheme="minorHAnsi"/>
          <w:b/>
          <w:bCs/>
          <w:color w:val="000000"/>
          <w:sz w:val="22"/>
          <w:szCs w:val="22"/>
          <w14:ligatures w14:val="standardContextual"/>
        </w:rPr>
        <w:t xml:space="preserve">Equipment: </w:t>
      </w:r>
      <w:r w:rsidRPr="009F3924">
        <w:rPr>
          <w:rFonts w:asciiTheme="minorHAnsi" w:eastAsiaTheme="minorHAnsi" w:hAnsiTheme="minorHAnsi" w:cstheme="minorHAnsi"/>
          <w:color w:val="000000"/>
          <w:sz w:val="22"/>
          <w:szCs w:val="22"/>
          <w14:ligatures w14:val="standardContextual"/>
        </w:rPr>
        <w:t xml:space="preserve">Please include any items of equipment that are essential for the research. </w:t>
      </w:r>
    </w:p>
    <w:p w14:paraId="0E03BD1E" w14:textId="77777777" w:rsidR="008B01DC" w:rsidRPr="009F3924" w:rsidRDefault="008B01DC" w:rsidP="008B01DC">
      <w:pPr>
        <w:autoSpaceDE w:val="0"/>
        <w:autoSpaceDN w:val="0"/>
        <w:adjustRightInd w:val="0"/>
        <w:rPr>
          <w:rFonts w:asciiTheme="minorHAnsi" w:eastAsiaTheme="minorHAnsi" w:hAnsiTheme="minorHAnsi" w:cstheme="minorHAnsi"/>
          <w:color w:val="000000"/>
          <w:sz w:val="22"/>
          <w:szCs w:val="22"/>
          <w14:ligatures w14:val="standardContextual"/>
        </w:rPr>
      </w:pPr>
    </w:p>
    <w:p w14:paraId="5020AF1F" w14:textId="643BD8F4" w:rsidR="003C7BC3" w:rsidRPr="009F3924" w:rsidRDefault="003C7BC3" w:rsidP="008B01DC">
      <w:pPr>
        <w:autoSpaceDE w:val="0"/>
        <w:autoSpaceDN w:val="0"/>
        <w:adjustRightInd w:val="0"/>
        <w:rPr>
          <w:rFonts w:asciiTheme="minorHAnsi" w:eastAsiaTheme="minorHAnsi" w:hAnsiTheme="minorHAnsi" w:cstheme="minorHAnsi"/>
          <w:sz w:val="22"/>
          <w:szCs w:val="22"/>
          <w14:ligatures w14:val="standardContextual"/>
        </w:rPr>
      </w:pPr>
      <w:r w:rsidRPr="009F3924">
        <w:rPr>
          <w:rFonts w:asciiTheme="minorHAnsi" w:eastAsiaTheme="minorHAnsi" w:hAnsiTheme="minorHAnsi" w:cstheme="minorHAnsi"/>
          <w:b/>
          <w:bCs/>
          <w:sz w:val="22"/>
          <w:szCs w:val="22"/>
          <w14:ligatures w14:val="standardContextual"/>
        </w:rPr>
        <w:t xml:space="preserve">Travel and Subsistence: </w:t>
      </w:r>
      <w:r w:rsidRPr="009F3924">
        <w:rPr>
          <w:rFonts w:asciiTheme="minorHAnsi" w:eastAsiaTheme="minorHAnsi" w:hAnsiTheme="minorHAnsi" w:cstheme="minorHAnsi"/>
          <w:sz w:val="22"/>
          <w:szCs w:val="22"/>
          <w14:ligatures w14:val="standardContextual"/>
        </w:rPr>
        <w:t xml:space="preserve">Please include any relevant journey and subsistence This may include travel for Project Advisory/Steering Group meetings or for fellows to present/disseminate their work, either as an oral or poster presentation, at relevant scientific meetings within the UK or overseas. </w:t>
      </w:r>
    </w:p>
    <w:p w14:paraId="1865E590" w14:textId="77777777" w:rsidR="00490DF0" w:rsidRPr="009F3924" w:rsidRDefault="00490DF0" w:rsidP="008B01DC">
      <w:pPr>
        <w:autoSpaceDE w:val="0"/>
        <w:autoSpaceDN w:val="0"/>
        <w:adjustRightInd w:val="0"/>
        <w:rPr>
          <w:rFonts w:asciiTheme="minorHAnsi" w:eastAsiaTheme="minorHAnsi" w:hAnsiTheme="minorHAnsi" w:cstheme="minorHAnsi"/>
          <w:sz w:val="22"/>
          <w:szCs w:val="22"/>
          <w14:ligatures w14:val="standardContextual"/>
        </w:rPr>
      </w:pPr>
    </w:p>
    <w:p w14:paraId="10EB237D" w14:textId="42D8303E" w:rsidR="003C7BC3" w:rsidRPr="009F3924"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9F3924">
        <w:rPr>
          <w:rFonts w:asciiTheme="minorHAnsi" w:eastAsiaTheme="minorHAnsi" w:hAnsiTheme="minorHAnsi" w:cstheme="minorHAnsi"/>
          <w:b/>
          <w:bCs/>
          <w:sz w:val="22"/>
          <w:szCs w:val="22"/>
          <w14:ligatures w14:val="standardContextual"/>
        </w:rPr>
        <w:t xml:space="preserve">Dissemination: </w:t>
      </w:r>
      <w:r w:rsidRPr="009F3924">
        <w:rPr>
          <w:rFonts w:asciiTheme="minorHAnsi" w:eastAsiaTheme="minorHAnsi" w:hAnsiTheme="minorHAnsi" w:cstheme="minorHAnsi"/>
          <w:sz w:val="22"/>
          <w:szCs w:val="22"/>
          <w14:ligatures w14:val="standardContextual"/>
        </w:rPr>
        <w:t>Please include a list of costs related to the dissemination activities of the research, including</w:t>
      </w:r>
      <w:r w:rsidR="00743651" w:rsidRPr="009F3924">
        <w:rPr>
          <w:rFonts w:asciiTheme="minorHAnsi" w:eastAsiaTheme="minorHAnsi" w:hAnsiTheme="minorHAnsi" w:cstheme="minorHAnsi"/>
          <w:sz w:val="22"/>
          <w:szCs w:val="22"/>
          <w14:ligatures w14:val="standardContextual"/>
        </w:rPr>
        <w:t xml:space="preserve"> costs for open access publications, attendance at </w:t>
      </w:r>
      <w:r w:rsidRPr="009F3924">
        <w:rPr>
          <w:rFonts w:asciiTheme="minorHAnsi" w:eastAsiaTheme="minorHAnsi" w:hAnsiTheme="minorHAnsi" w:cstheme="minorHAnsi"/>
          <w:sz w:val="22"/>
          <w:szCs w:val="22"/>
          <w14:ligatures w14:val="standardContextual"/>
        </w:rPr>
        <w:t>conference</w:t>
      </w:r>
      <w:r w:rsidR="009F3924" w:rsidRPr="009F3924">
        <w:rPr>
          <w:rFonts w:asciiTheme="minorHAnsi" w:eastAsiaTheme="minorHAnsi" w:hAnsiTheme="minorHAnsi" w:cstheme="minorHAnsi"/>
          <w:sz w:val="22"/>
          <w:szCs w:val="22"/>
          <w14:ligatures w14:val="standardContextual"/>
        </w:rPr>
        <w:t>s (for the dissemination of findings and results)</w:t>
      </w:r>
      <w:r w:rsidRPr="009F3924">
        <w:rPr>
          <w:rFonts w:asciiTheme="minorHAnsi" w:eastAsiaTheme="minorHAnsi" w:hAnsiTheme="minorHAnsi" w:cstheme="minorHAnsi"/>
          <w:sz w:val="22"/>
          <w:szCs w:val="22"/>
          <w14:ligatures w14:val="standardContextual"/>
        </w:rPr>
        <w:t xml:space="preserve"> or publication costs. </w:t>
      </w:r>
    </w:p>
    <w:p w14:paraId="5DFDDAEE" w14:textId="77777777" w:rsidR="008D0E77" w:rsidRPr="009F3924" w:rsidRDefault="008D0E77" w:rsidP="003C7BC3">
      <w:pPr>
        <w:autoSpaceDE w:val="0"/>
        <w:autoSpaceDN w:val="0"/>
        <w:adjustRightInd w:val="0"/>
        <w:rPr>
          <w:rFonts w:asciiTheme="minorHAnsi" w:eastAsiaTheme="minorHAnsi" w:hAnsiTheme="minorHAnsi" w:cstheme="minorHAnsi"/>
          <w:sz w:val="22"/>
          <w:szCs w:val="22"/>
          <w14:ligatures w14:val="standardContextual"/>
        </w:rPr>
      </w:pPr>
    </w:p>
    <w:p w14:paraId="712AE4B4" w14:textId="77777777" w:rsidR="00906F9D" w:rsidRDefault="003C7BC3" w:rsidP="003C7BC3">
      <w:pPr>
        <w:autoSpaceDE w:val="0"/>
        <w:autoSpaceDN w:val="0"/>
        <w:adjustRightInd w:val="0"/>
        <w:rPr>
          <w:rFonts w:asciiTheme="minorHAnsi" w:eastAsiaTheme="minorHAnsi" w:hAnsiTheme="minorHAnsi" w:cstheme="minorHAnsi"/>
          <w:sz w:val="22"/>
          <w:szCs w:val="22"/>
          <w14:ligatures w14:val="standardContextual"/>
        </w:rPr>
      </w:pPr>
      <w:r w:rsidRPr="003C7BC3">
        <w:rPr>
          <w:rFonts w:asciiTheme="minorHAnsi" w:eastAsiaTheme="minorHAnsi" w:hAnsiTheme="minorHAnsi" w:cstheme="minorHAnsi"/>
          <w:b/>
          <w:bCs/>
          <w:sz w:val="22"/>
          <w:szCs w:val="22"/>
          <w14:ligatures w14:val="standardContextual"/>
        </w:rPr>
        <w:lastRenderedPageBreak/>
        <w:t xml:space="preserve">Patient and Public Involvement: </w:t>
      </w:r>
      <w:r w:rsidRPr="003C7BC3">
        <w:rPr>
          <w:rFonts w:asciiTheme="minorHAnsi" w:eastAsiaTheme="minorHAnsi" w:hAnsiTheme="minorHAnsi" w:cstheme="minorHAnsi"/>
          <w:sz w:val="22"/>
          <w:szCs w:val="22"/>
          <w14:ligatures w14:val="standardContextual"/>
        </w:rPr>
        <w:t xml:space="preserve">Please include a list of costs relating to activities involving patients and members of the public within the research. This might include out of pocket expenses, payments for time and any relevant training and support costs for their participation in the research. </w:t>
      </w:r>
    </w:p>
    <w:p w14:paraId="08AB9174" w14:textId="77777777" w:rsidR="00906F9D" w:rsidRDefault="00906F9D" w:rsidP="003C7BC3">
      <w:pPr>
        <w:autoSpaceDE w:val="0"/>
        <w:autoSpaceDN w:val="0"/>
        <w:adjustRightInd w:val="0"/>
        <w:rPr>
          <w:rFonts w:asciiTheme="minorHAnsi" w:eastAsiaTheme="minorHAnsi" w:hAnsiTheme="minorHAnsi" w:cstheme="minorHAnsi"/>
          <w:sz w:val="22"/>
          <w:szCs w:val="22"/>
          <w14:ligatures w14:val="standardContextual"/>
        </w:rPr>
      </w:pPr>
    </w:p>
    <w:p w14:paraId="1DF8EBED" w14:textId="1594CDE5" w:rsidR="003C7BC3" w:rsidRDefault="003C7BC3"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3C7BC3">
        <w:rPr>
          <w:rFonts w:asciiTheme="minorHAnsi" w:eastAsiaTheme="minorHAnsi" w:hAnsiTheme="minorHAnsi" w:cstheme="minorHAnsi"/>
          <w:sz w:val="22"/>
          <w:szCs w:val="22"/>
          <w14:ligatures w14:val="standardContextual"/>
        </w:rPr>
        <w:t xml:space="preserve">Further guidance on PPI costs is available on the </w:t>
      </w:r>
      <w:r w:rsidRPr="003C7BC3">
        <w:rPr>
          <w:rFonts w:asciiTheme="minorHAnsi" w:eastAsiaTheme="minorHAnsi" w:hAnsiTheme="minorHAnsi" w:cstheme="minorHAnsi"/>
          <w:color w:val="0000FF"/>
          <w:sz w:val="22"/>
          <w:szCs w:val="22"/>
          <w14:ligatures w14:val="standardContextual"/>
        </w:rPr>
        <w:t>NIHR website</w:t>
      </w:r>
      <w:r w:rsidRPr="003C7BC3">
        <w:rPr>
          <w:rFonts w:asciiTheme="minorHAnsi" w:eastAsiaTheme="minorHAnsi" w:hAnsiTheme="minorHAnsi" w:cstheme="minorHAnsi"/>
          <w:color w:val="000000"/>
          <w:sz w:val="22"/>
          <w:szCs w:val="22"/>
          <w14:ligatures w14:val="standardContextual"/>
        </w:rPr>
        <w:t xml:space="preserve">. </w:t>
      </w:r>
    </w:p>
    <w:p w14:paraId="293EBC1D" w14:textId="77777777" w:rsidR="00906F9D" w:rsidRPr="003C7BC3" w:rsidRDefault="00906F9D"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717F9526" w14:textId="6121FFD7" w:rsidR="003C7BC3" w:rsidRDefault="003C7BC3"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3C7BC3">
        <w:rPr>
          <w:rFonts w:asciiTheme="minorHAnsi" w:eastAsiaTheme="minorHAnsi" w:hAnsiTheme="minorHAnsi" w:cstheme="minorHAnsi"/>
          <w:b/>
          <w:bCs/>
          <w:color w:val="000000"/>
          <w:sz w:val="22"/>
          <w:szCs w:val="22"/>
          <w14:ligatures w14:val="standardContextual"/>
        </w:rPr>
        <w:t xml:space="preserve">Other: </w:t>
      </w:r>
      <w:r w:rsidRPr="003C7BC3">
        <w:rPr>
          <w:rFonts w:asciiTheme="minorHAnsi" w:eastAsiaTheme="minorHAnsi" w:hAnsiTheme="minorHAnsi" w:cstheme="minorHAnsi"/>
          <w:color w:val="000000"/>
          <w:sz w:val="22"/>
          <w:szCs w:val="22"/>
          <w14:ligatures w14:val="standardContextual"/>
        </w:rPr>
        <w:t xml:space="preserve">Please list any other DI research costs that are not identified elsewhere. This might include sub-contractors, specialist technical support or computer licensing. </w:t>
      </w:r>
    </w:p>
    <w:p w14:paraId="76D8D7FE" w14:textId="77777777" w:rsidR="00EB3818" w:rsidRDefault="00EB3818" w:rsidP="003C7BC3">
      <w:pPr>
        <w:autoSpaceDE w:val="0"/>
        <w:autoSpaceDN w:val="0"/>
        <w:adjustRightInd w:val="0"/>
        <w:rPr>
          <w:rFonts w:asciiTheme="minorHAnsi" w:eastAsiaTheme="minorHAnsi" w:hAnsiTheme="minorHAnsi" w:cstheme="minorHAnsi"/>
          <w:color w:val="000000"/>
          <w:sz w:val="22"/>
          <w:szCs w:val="22"/>
          <w14:ligatures w14:val="standardContextual"/>
        </w:rPr>
      </w:pPr>
    </w:p>
    <w:p w14:paraId="5574A75D" w14:textId="77777777" w:rsidR="00451CEA" w:rsidRDefault="00451CEA" w:rsidP="003C7BC3">
      <w:pPr>
        <w:autoSpaceDE w:val="0"/>
        <w:autoSpaceDN w:val="0"/>
        <w:adjustRightInd w:val="0"/>
        <w:rPr>
          <w:rFonts w:asciiTheme="minorHAnsi" w:eastAsiaTheme="minorHAnsi" w:hAnsiTheme="minorHAnsi" w:cstheme="minorHAnsi"/>
          <w:b/>
          <w:bCs/>
          <w:color w:val="000000"/>
          <w:sz w:val="22"/>
          <w:szCs w:val="22"/>
          <w14:ligatures w14:val="standardContextual"/>
        </w:rPr>
      </w:pPr>
    </w:p>
    <w:p w14:paraId="2B4D8B4A" w14:textId="77777777" w:rsidR="00FF1058" w:rsidRDefault="003C7BC3" w:rsidP="003C7BC3">
      <w:pPr>
        <w:autoSpaceDE w:val="0"/>
        <w:autoSpaceDN w:val="0"/>
        <w:adjustRightInd w:val="0"/>
        <w:rPr>
          <w:rFonts w:asciiTheme="minorHAnsi" w:eastAsiaTheme="minorHAnsi" w:hAnsiTheme="minorHAnsi" w:cstheme="minorHAnsi"/>
          <w:b/>
          <w:bCs/>
          <w:color w:val="000000"/>
          <w:sz w:val="22"/>
          <w:szCs w:val="22"/>
          <w14:ligatures w14:val="standardContextual"/>
        </w:rPr>
      </w:pPr>
      <w:r w:rsidRPr="003C7BC3">
        <w:rPr>
          <w:rFonts w:asciiTheme="minorHAnsi" w:eastAsiaTheme="minorHAnsi" w:hAnsiTheme="minorHAnsi" w:cstheme="minorHAnsi"/>
          <w:b/>
          <w:bCs/>
          <w:color w:val="000000"/>
          <w:sz w:val="22"/>
          <w:szCs w:val="22"/>
          <w14:ligatures w14:val="standardContextual"/>
        </w:rPr>
        <w:t xml:space="preserve">Section </w:t>
      </w:r>
      <w:r w:rsidR="00FF1058">
        <w:rPr>
          <w:rFonts w:asciiTheme="minorHAnsi" w:eastAsiaTheme="minorHAnsi" w:hAnsiTheme="minorHAnsi" w:cstheme="minorHAnsi"/>
          <w:b/>
          <w:bCs/>
          <w:color w:val="000000"/>
          <w:sz w:val="22"/>
          <w:szCs w:val="22"/>
          <w14:ligatures w14:val="standardContextual"/>
        </w:rPr>
        <w:t>F</w:t>
      </w:r>
      <w:r w:rsidRPr="003C7BC3">
        <w:rPr>
          <w:rFonts w:asciiTheme="minorHAnsi" w:eastAsiaTheme="minorHAnsi" w:hAnsiTheme="minorHAnsi" w:cstheme="minorHAnsi"/>
          <w:b/>
          <w:bCs/>
          <w:color w:val="000000"/>
          <w:sz w:val="22"/>
          <w:szCs w:val="22"/>
          <w14:ligatures w14:val="standardContextual"/>
        </w:rPr>
        <w:t>: D</w:t>
      </w:r>
      <w:r w:rsidR="00FF1058">
        <w:rPr>
          <w:rFonts w:asciiTheme="minorHAnsi" w:eastAsiaTheme="minorHAnsi" w:hAnsiTheme="minorHAnsi" w:cstheme="minorHAnsi"/>
          <w:b/>
          <w:bCs/>
          <w:color w:val="000000"/>
          <w:sz w:val="22"/>
          <w:szCs w:val="22"/>
          <w14:ligatures w14:val="standardContextual"/>
        </w:rPr>
        <w:t>ECLARATIONS AND SIGNATURES</w:t>
      </w:r>
    </w:p>
    <w:p w14:paraId="1EAE70FB" w14:textId="58FADF18" w:rsidR="003C7BC3" w:rsidRPr="003C7BC3" w:rsidRDefault="003C7BC3" w:rsidP="003C7BC3">
      <w:pPr>
        <w:autoSpaceDE w:val="0"/>
        <w:autoSpaceDN w:val="0"/>
        <w:adjustRightInd w:val="0"/>
        <w:rPr>
          <w:rFonts w:asciiTheme="minorHAnsi" w:eastAsiaTheme="minorHAnsi" w:hAnsiTheme="minorHAnsi" w:cstheme="minorHAnsi"/>
          <w:color w:val="000000"/>
          <w:sz w:val="22"/>
          <w:szCs w:val="22"/>
          <w14:ligatures w14:val="standardContextual"/>
        </w:rPr>
      </w:pPr>
      <w:r w:rsidRPr="003C7BC3">
        <w:rPr>
          <w:rFonts w:asciiTheme="minorHAnsi" w:eastAsiaTheme="minorHAnsi" w:hAnsiTheme="minorHAnsi" w:cstheme="minorHAnsi"/>
          <w:b/>
          <w:bCs/>
          <w:color w:val="000000"/>
          <w:sz w:val="22"/>
          <w:szCs w:val="22"/>
          <w14:ligatures w14:val="standardContextual"/>
        </w:rPr>
        <w:t xml:space="preserve"> </w:t>
      </w:r>
    </w:p>
    <w:p w14:paraId="43AE4F50" w14:textId="58CA42DB" w:rsidR="009544CC" w:rsidRDefault="003C7BC3" w:rsidP="009544CC">
      <w:pPr>
        <w:autoSpaceDE w:val="0"/>
        <w:autoSpaceDN w:val="0"/>
        <w:adjustRightInd w:val="0"/>
        <w:rPr>
          <w:rFonts w:asciiTheme="minorHAnsi" w:eastAsiaTheme="minorHAnsi" w:hAnsiTheme="minorHAnsi" w:cstheme="minorHAnsi"/>
          <w:color w:val="000000"/>
          <w:sz w:val="22"/>
          <w:szCs w:val="22"/>
          <w14:ligatures w14:val="standardContextual"/>
        </w:rPr>
      </w:pPr>
      <w:r w:rsidRPr="003C7BC3">
        <w:rPr>
          <w:rFonts w:asciiTheme="minorHAnsi" w:eastAsiaTheme="minorHAnsi" w:hAnsiTheme="minorHAnsi" w:cstheme="minorHAnsi"/>
          <w:color w:val="000000"/>
          <w:sz w:val="22"/>
          <w:szCs w:val="22"/>
          <w14:ligatures w14:val="standardContextual"/>
        </w:rPr>
        <w:t xml:space="preserve">No application can be accepted without completion of this section by </w:t>
      </w:r>
      <w:r w:rsidRPr="0002127F">
        <w:rPr>
          <w:rFonts w:asciiTheme="minorHAnsi" w:eastAsiaTheme="minorHAnsi" w:hAnsiTheme="minorHAnsi" w:cstheme="minorHAnsi"/>
          <w:color w:val="000000"/>
          <w:sz w:val="22"/>
          <w:szCs w:val="22"/>
          <w14:ligatures w14:val="standardContextual"/>
        </w:rPr>
        <w:t>the Applicant, their Head of Department and the Finance Officer responsible for administering the grant</w:t>
      </w:r>
      <w:r w:rsidR="0002127F">
        <w:rPr>
          <w:rFonts w:asciiTheme="minorHAnsi" w:eastAsiaTheme="minorHAnsi" w:hAnsiTheme="minorHAnsi" w:cstheme="minorHAnsi"/>
          <w:color w:val="000000"/>
          <w:sz w:val="22"/>
          <w:szCs w:val="22"/>
          <w14:ligatures w14:val="standardContextual"/>
        </w:rPr>
        <w:t>.</w:t>
      </w:r>
      <w:r w:rsidRPr="003C7BC3">
        <w:rPr>
          <w:rFonts w:asciiTheme="minorHAnsi" w:eastAsiaTheme="minorHAnsi" w:hAnsiTheme="minorHAnsi" w:cstheme="minorHAnsi"/>
          <w:color w:val="000000"/>
          <w:sz w:val="22"/>
          <w:szCs w:val="22"/>
          <w14:ligatures w14:val="standardContextual"/>
        </w:rPr>
        <w:t xml:space="preserve"> </w:t>
      </w:r>
    </w:p>
    <w:p w14:paraId="42AEDF76" w14:textId="77777777" w:rsidR="008F2039" w:rsidRDefault="008F2039" w:rsidP="009544CC">
      <w:pPr>
        <w:autoSpaceDE w:val="0"/>
        <w:autoSpaceDN w:val="0"/>
        <w:adjustRightInd w:val="0"/>
        <w:rPr>
          <w:rFonts w:asciiTheme="minorHAnsi" w:eastAsiaTheme="minorHAnsi" w:hAnsiTheme="minorHAnsi" w:cstheme="minorHAnsi"/>
          <w:color w:val="000000"/>
          <w:sz w:val="22"/>
          <w:szCs w:val="22"/>
          <w14:ligatures w14:val="standardContextual"/>
        </w:rPr>
      </w:pPr>
    </w:p>
    <w:p w14:paraId="56BDF523" w14:textId="77777777" w:rsidR="008F2039" w:rsidRDefault="008F2039" w:rsidP="009544CC">
      <w:pPr>
        <w:autoSpaceDE w:val="0"/>
        <w:autoSpaceDN w:val="0"/>
        <w:adjustRightInd w:val="0"/>
        <w:rPr>
          <w:rFonts w:asciiTheme="minorHAnsi" w:eastAsiaTheme="minorHAnsi" w:hAnsiTheme="minorHAnsi" w:cstheme="minorHAnsi"/>
          <w:color w:val="000000"/>
          <w:sz w:val="22"/>
          <w:szCs w:val="22"/>
          <w14:ligatures w14:val="standardContextual"/>
        </w:rPr>
      </w:pPr>
    </w:p>
    <w:p w14:paraId="34FDD6EA" w14:textId="074478DB" w:rsidR="008F2039" w:rsidRPr="002A1AEB" w:rsidRDefault="002A1AEB" w:rsidP="009544CC">
      <w:pPr>
        <w:autoSpaceDE w:val="0"/>
        <w:autoSpaceDN w:val="0"/>
        <w:adjustRightInd w:val="0"/>
        <w:rPr>
          <w:rFonts w:asciiTheme="minorHAnsi" w:eastAsiaTheme="minorHAnsi" w:hAnsiTheme="minorHAnsi" w:cstheme="minorHAnsi"/>
          <w:b/>
          <w:bCs/>
          <w:color w:val="000000"/>
          <w:sz w:val="22"/>
          <w:szCs w:val="22"/>
          <w14:ligatures w14:val="standardContextual"/>
        </w:rPr>
      </w:pPr>
      <w:r w:rsidRPr="002A1AEB">
        <w:rPr>
          <w:rFonts w:asciiTheme="minorHAnsi" w:eastAsiaTheme="minorHAnsi" w:hAnsiTheme="minorHAnsi" w:cstheme="minorHAnsi"/>
          <w:b/>
          <w:bCs/>
          <w:color w:val="000000"/>
          <w:sz w:val="22"/>
          <w:szCs w:val="22"/>
          <w14:ligatures w14:val="standardContextual"/>
        </w:rPr>
        <w:t>Completing your application</w:t>
      </w:r>
    </w:p>
    <w:p w14:paraId="04CF7E08" w14:textId="77777777" w:rsidR="002A1AEB" w:rsidRDefault="002A1AEB" w:rsidP="009544CC">
      <w:pPr>
        <w:autoSpaceDE w:val="0"/>
        <w:autoSpaceDN w:val="0"/>
        <w:adjustRightInd w:val="0"/>
        <w:rPr>
          <w:rFonts w:asciiTheme="minorHAnsi" w:eastAsiaTheme="minorHAnsi" w:hAnsiTheme="minorHAnsi" w:cstheme="minorHAnsi"/>
          <w:color w:val="000000"/>
          <w:sz w:val="22"/>
          <w:szCs w:val="22"/>
          <w14:ligatures w14:val="standardContextual"/>
        </w:rPr>
      </w:pPr>
    </w:p>
    <w:p w14:paraId="7A5864F5" w14:textId="40821E55" w:rsidR="002A1AEB" w:rsidRDefault="002A1AEB" w:rsidP="009544CC">
      <w:pPr>
        <w:autoSpaceDE w:val="0"/>
        <w:autoSpaceDN w:val="0"/>
        <w:adjustRightInd w:val="0"/>
        <w:rPr>
          <w:rFonts w:asciiTheme="minorHAnsi" w:eastAsiaTheme="minorHAnsi" w:hAnsiTheme="minorHAnsi" w:cstheme="minorHAnsi"/>
          <w:color w:val="000000"/>
          <w:sz w:val="22"/>
          <w:szCs w:val="22"/>
          <w14:ligatures w14:val="standardContextual"/>
        </w:rPr>
      </w:pPr>
      <w:r>
        <w:rPr>
          <w:rFonts w:asciiTheme="minorHAnsi" w:eastAsiaTheme="minorHAnsi" w:hAnsiTheme="minorHAnsi" w:cstheme="minorHAnsi"/>
          <w:color w:val="000000"/>
          <w:sz w:val="22"/>
          <w:szCs w:val="22"/>
          <w14:ligatures w14:val="standardContextual"/>
        </w:rPr>
        <w:t xml:space="preserve">Please </w:t>
      </w:r>
      <w:r w:rsidR="00DD6E59">
        <w:rPr>
          <w:rFonts w:asciiTheme="minorHAnsi" w:eastAsiaTheme="minorHAnsi" w:hAnsiTheme="minorHAnsi" w:cstheme="minorHAnsi"/>
          <w:color w:val="000000"/>
          <w:sz w:val="22"/>
          <w:szCs w:val="22"/>
          <w14:ligatures w14:val="standardContextual"/>
        </w:rPr>
        <w:t xml:space="preserve">amalgamate your application form, CV </w:t>
      </w:r>
      <w:r w:rsidR="00781D0B">
        <w:rPr>
          <w:rFonts w:asciiTheme="minorHAnsi" w:eastAsiaTheme="minorHAnsi" w:hAnsiTheme="minorHAnsi" w:cstheme="minorHAnsi"/>
          <w:color w:val="000000"/>
          <w:sz w:val="22"/>
          <w:szCs w:val="22"/>
          <w14:ligatures w14:val="standardContextual"/>
        </w:rPr>
        <w:t>(two pages maximum)</w:t>
      </w:r>
      <w:r w:rsidR="000E4B0F">
        <w:rPr>
          <w:rFonts w:asciiTheme="minorHAnsi" w:eastAsiaTheme="minorHAnsi" w:hAnsiTheme="minorHAnsi" w:cstheme="minorHAnsi"/>
          <w:color w:val="000000"/>
          <w:sz w:val="22"/>
          <w:szCs w:val="22"/>
          <w14:ligatures w14:val="standardContextual"/>
        </w:rPr>
        <w:t xml:space="preserve">, </w:t>
      </w:r>
      <w:r w:rsidR="00DD6E59">
        <w:rPr>
          <w:rFonts w:asciiTheme="minorHAnsi" w:eastAsiaTheme="minorHAnsi" w:hAnsiTheme="minorHAnsi" w:cstheme="minorHAnsi"/>
          <w:color w:val="000000"/>
          <w:sz w:val="22"/>
          <w:szCs w:val="22"/>
          <w14:ligatures w14:val="standardContextual"/>
        </w:rPr>
        <w:t xml:space="preserve">published papers list </w:t>
      </w:r>
      <w:r w:rsidR="000E4B0F">
        <w:rPr>
          <w:rFonts w:asciiTheme="minorHAnsi" w:eastAsiaTheme="minorHAnsi" w:hAnsiTheme="minorHAnsi" w:cstheme="minorHAnsi"/>
          <w:color w:val="000000"/>
          <w:sz w:val="22"/>
          <w:szCs w:val="22"/>
          <w14:ligatures w14:val="standardContextual"/>
        </w:rPr>
        <w:t xml:space="preserve">and two letters of support </w:t>
      </w:r>
      <w:r w:rsidR="00DD6E59">
        <w:rPr>
          <w:rFonts w:asciiTheme="minorHAnsi" w:eastAsiaTheme="minorHAnsi" w:hAnsiTheme="minorHAnsi" w:cstheme="minorHAnsi"/>
          <w:color w:val="000000"/>
          <w:sz w:val="22"/>
          <w:szCs w:val="22"/>
          <w14:ligatures w14:val="standardContextual"/>
        </w:rPr>
        <w:t>into one PDF document</w:t>
      </w:r>
      <w:r w:rsidR="006C66AE">
        <w:rPr>
          <w:rFonts w:asciiTheme="minorHAnsi" w:eastAsiaTheme="minorHAnsi" w:hAnsiTheme="minorHAnsi" w:cstheme="minorHAnsi"/>
          <w:color w:val="000000"/>
          <w:sz w:val="22"/>
          <w:szCs w:val="22"/>
          <w14:ligatures w14:val="standardContextual"/>
        </w:rPr>
        <w:t>. Applications with multiple files will be returned to the applicant</w:t>
      </w:r>
      <w:r w:rsidR="00EA4B26">
        <w:rPr>
          <w:rFonts w:asciiTheme="minorHAnsi" w:eastAsiaTheme="minorHAnsi" w:hAnsiTheme="minorHAnsi" w:cstheme="minorHAnsi"/>
          <w:color w:val="000000"/>
          <w:sz w:val="22"/>
          <w:szCs w:val="22"/>
          <w14:ligatures w14:val="standardContextual"/>
        </w:rPr>
        <w:t>.</w:t>
      </w:r>
    </w:p>
    <w:p w14:paraId="50DF3BE3" w14:textId="77777777" w:rsidR="00B00E2F" w:rsidRDefault="00B00E2F" w:rsidP="009544CC">
      <w:pPr>
        <w:autoSpaceDE w:val="0"/>
        <w:autoSpaceDN w:val="0"/>
        <w:adjustRightInd w:val="0"/>
        <w:rPr>
          <w:rFonts w:asciiTheme="minorHAnsi" w:eastAsiaTheme="minorHAnsi" w:hAnsiTheme="minorHAnsi" w:cstheme="minorHAnsi"/>
          <w:color w:val="000000"/>
          <w:sz w:val="22"/>
          <w:szCs w:val="22"/>
          <w14:ligatures w14:val="standardContextual"/>
        </w:rPr>
      </w:pPr>
    </w:p>
    <w:p w14:paraId="685BF243" w14:textId="77777777" w:rsidR="009544CC" w:rsidRDefault="009544CC" w:rsidP="009544CC">
      <w:pPr>
        <w:autoSpaceDE w:val="0"/>
        <w:autoSpaceDN w:val="0"/>
        <w:adjustRightInd w:val="0"/>
        <w:rPr>
          <w:rFonts w:asciiTheme="minorHAnsi" w:eastAsiaTheme="minorHAnsi" w:hAnsiTheme="minorHAnsi" w:cstheme="minorHAnsi"/>
          <w:color w:val="000000"/>
          <w:sz w:val="22"/>
          <w:szCs w:val="22"/>
          <w14:ligatures w14:val="standardContextual"/>
        </w:rPr>
      </w:pPr>
    </w:p>
    <w:p w14:paraId="1146D22D" w14:textId="77777777" w:rsidR="00451CEA" w:rsidRDefault="00451CEA" w:rsidP="003C7BC3">
      <w:pPr>
        <w:autoSpaceDE w:val="0"/>
        <w:autoSpaceDN w:val="0"/>
        <w:adjustRightInd w:val="0"/>
        <w:rPr>
          <w:rFonts w:asciiTheme="minorHAnsi" w:eastAsiaTheme="minorHAnsi" w:hAnsiTheme="minorHAnsi" w:cstheme="minorHAnsi"/>
          <w:b/>
          <w:bCs/>
          <w:sz w:val="22"/>
          <w:szCs w:val="22"/>
          <w14:ligatures w14:val="standardContextual"/>
        </w:rPr>
      </w:pPr>
    </w:p>
    <w:sectPr w:rsidR="00451CE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CC0" w14:textId="77777777" w:rsidR="00566575" w:rsidRDefault="00566575" w:rsidP="0096352A">
      <w:r>
        <w:separator/>
      </w:r>
    </w:p>
  </w:endnote>
  <w:endnote w:type="continuationSeparator" w:id="0">
    <w:p w14:paraId="5FF40FC0" w14:textId="77777777" w:rsidR="00566575" w:rsidRDefault="00566575" w:rsidP="0096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FA7" w14:textId="31081BB3" w:rsidR="0096352A" w:rsidRPr="00822B2C" w:rsidRDefault="00822B2C">
    <w:pPr>
      <w:pStyle w:val="Foo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 xml:space="preserve">TEA NWCR Ovarian Cancer Fellowship 2024 </w:t>
    </w:r>
    <w:r w:rsidR="00F2612B">
      <w:rPr>
        <w:rFonts w:asciiTheme="minorHAnsi" w:hAnsiTheme="minorHAnsi" w:cstheme="minorHAnsi"/>
        <w:color w:val="7F7F7F" w:themeColor="text1" w:themeTint="80"/>
        <w:sz w:val="22"/>
        <w:szCs w:val="22"/>
      </w:rPr>
      <w:t>Application Guidance</w:t>
    </w:r>
  </w:p>
  <w:p w14:paraId="039CD5C3" w14:textId="77777777" w:rsidR="0096352A" w:rsidRDefault="0096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19E2" w14:textId="77777777" w:rsidR="00566575" w:rsidRDefault="00566575" w:rsidP="0096352A">
      <w:r>
        <w:separator/>
      </w:r>
    </w:p>
  </w:footnote>
  <w:footnote w:type="continuationSeparator" w:id="0">
    <w:p w14:paraId="117E6EA9" w14:textId="77777777" w:rsidR="00566575" w:rsidRDefault="00566575" w:rsidP="0096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DC7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52B6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F990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B151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8ECF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1E4B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73AC1"/>
    <w:multiLevelType w:val="hybridMultilevel"/>
    <w:tmpl w:val="4C8019B6"/>
    <w:lvl w:ilvl="0" w:tplc="EAFA163C">
      <w:start w:val="1"/>
      <w:numFmt w:val="bullet"/>
      <w:pStyle w:val="ARUKBulletList"/>
      <w:lvlText w:val=""/>
      <w:lvlJc w:val="left"/>
      <w:pPr>
        <w:tabs>
          <w:tab w:val="num" w:pos="680"/>
        </w:tabs>
        <w:ind w:left="680" w:hanging="283"/>
      </w:pPr>
      <w:rPr>
        <w:rFonts w:ascii="Symbol" w:hAnsi="Symbol" w:hint="default"/>
        <w:color w:val="F651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55B93"/>
    <w:multiLevelType w:val="hybridMultilevel"/>
    <w:tmpl w:val="A828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B23B5"/>
    <w:multiLevelType w:val="hybridMultilevel"/>
    <w:tmpl w:val="BCAC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92929"/>
    <w:multiLevelType w:val="hybridMultilevel"/>
    <w:tmpl w:val="ACE8C84A"/>
    <w:lvl w:ilvl="0" w:tplc="08090001">
      <w:start w:val="1"/>
      <w:numFmt w:val="bullet"/>
      <w:lvlText w:val=""/>
      <w:lvlJc w:val="left"/>
      <w:pPr>
        <w:ind w:left="720" w:hanging="360"/>
      </w:pPr>
      <w:rPr>
        <w:rFonts w:ascii="Symbol" w:hAnsi="Symbol" w:hint="default"/>
      </w:rPr>
    </w:lvl>
    <w:lvl w:ilvl="1" w:tplc="FFFFFFFF">
      <w:start w:val="1100"/>
      <w:numFmt w:val="bullet"/>
      <w:lvlText w:val="•"/>
      <w:lvlJc w:val="left"/>
      <w:pPr>
        <w:ind w:left="1440" w:hanging="360"/>
      </w:pPr>
      <w:rPr>
        <w:rFonts w:ascii="ProximaNova-Regular" w:eastAsiaTheme="minorHAnsi" w:hAnsi="ProximaNova-Regular" w:cs="ProximaNova-Regular"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4B8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784B80"/>
    <w:multiLevelType w:val="hybridMultilevel"/>
    <w:tmpl w:val="3B3AB34C"/>
    <w:lvl w:ilvl="0" w:tplc="08090001">
      <w:start w:val="1"/>
      <w:numFmt w:val="bullet"/>
      <w:lvlText w:val=""/>
      <w:lvlJc w:val="left"/>
      <w:pPr>
        <w:ind w:left="720" w:hanging="360"/>
      </w:pPr>
      <w:rPr>
        <w:rFonts w:ascii="Symbol" w:hAnsi="Symbol" w:hint="default"/>
      </w:rPr>
    </w:lvl>
    <w:lvl w:ilvl="1" w:tplc="FFFFFFFF">
      <w:start w:val="1100"/>
      <w:numFmt w:val="bullet"/>
      <w:lvlText w:val="•"/>
      <w:lvlJc w:val="left"/>
      <w:pPr>
        <w:ind w:left="1440" w:hanging="360"/>
      </w:pPr>
      <w:rPr>
        <w:rFonts w:ascii="ProximaNova-Regular" w:eastAsiaTheme="minorHAnsi" w:hAnsi="ProximaNova-Regular" w:cs="ProximaNova-Regular"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566689"/>
    <w:multiLevelType w:val="hybridMultilevel"/>
    <w:tmpl w:val="C7C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85A9C"/>
    <w:multiLevelType w:val="hybridMultilevel"/>
    <w:tmpl w:val="A3CA2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647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1170BE"/>
    <w:multiLevelType w:val="hybridMultilevel"/>
    <w:tmpl w:val="10DC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642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C85340"/>
    <w:multiLevelType w:val="hybridMultilevel"/>
    <w:tmpl w:val="96F4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E6F4D"/>
    <w:multiLevelType w:val="hybridMultilevel"/>
    <w:tmpl w:val="63C8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03837"/>
    <w:multiLevelType w:val="hybridMultilevel"/>
    <w:tmpl w:val="F6E4500A"/>
    <w:lvl w:ilvl="0" w:tplc="E13A1BB6">
      <w:start w:val="1"/>
      <w:numFmt w:val="decimal"/>
      <w:lvlText w:val="%1."/>
      <w:lvlJc w:val="left"/>
      <w:pPr>
        <w:ind w:left="624" w:hanging="482"/>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5C2C19"/>
    <w:multiLevelType w:val="hybridMultilevel"/>
    <w:tmpl w:val="FC2C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16FCC"/>
    <w:multiLevelType w:val="hybridMultilevel"/>
    <w:tmpl w:val="C7B4B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9A58B538">
      <w:start w:val="9"/>
      <w:numFmt w:val="bullet"/>
      <w:lvlText w:val="-"/>
      <w:lvlJc w:val="left"/>
      <w:pPr>
        <w:ind w:left="2880" w:hanging="360"/>
      </w:pPr>
      <w:rPr>
        <w:rFonts w:ascii="Arial" w:eastAsiaTheme="min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881807">
    <w:abstractNumId w:val="6"/>
  </w:num>
  <w:num w:numId="2" w16cid:durableId="1147669103">
    <w:abstractNumId w:val="12"/>
  </w:num>
  <w:num w:numId="3" w16cid:durableId="1794595757">
    <w:abstractNumId w:val="15"/>
  </w:num>
  <w:num w:numId="4" w16cid:durableId="985859156">
    <w:abstractNumId w:val="18"/>
  </w:num>
  <w:num w:numId="5" w16cid:durableId="875047109">
    <w:abstractNumId w:val="7"/>
  </w:num>
  <w:num w:numId="6" w16cid:durableId="1831285732">
    <w:abstractNumId w:val="10"/>
  </w:num>
  <w:num w:numId="7" w16cid:durableId="2144887789">
    <w:abstractNumId w:val="4"/>
  </w:num>
  <w:num w:numId="8" w16cid:durableId="1394280793">
    <w:abstractNumId w:val="5"/>
  </w:num>
  <w:num w:numId="9" w16cid:durableId="1414005873">
    <w:abstractNumId w:val="0"/>
  </w:num>
  <w:num w:numId="10" w16cid:durableId="205875555">
    <w:abstractNumId w:val="2"/>
  </w:num>
  <w:num w:numId="11" w16cid:durableId="1463890473">
    <w:abstractNumId w:val="1"/>
  </w:num>
  <w:num w:numId="12" w16cid:durableId="404373666">
    <w:abstractNumId w:val="3"/>
  </w:num>
  <w:num w:numId="13" w16cid:durableId="1138962058">
    <w:abstractNumId w:val="14"/>
  </w:num>
  <w:num w:numId="14" w16cid:durableId="425883151">
    <w:abstractNumId w:val="16"/>
  </w:num>
  <w:num w:numId="15" w16cid:durableId="652684806">
    <w:abstractNumId w:val="17"/>
  </w:num>
  <w:num w:numId="16" w16cid:durableId="956840328">
    <w:abstractNumId w:val="9"/>
  </w:num>
  <w:num w:numId="17" w16cid:durableId="574434187">
    <w:abstractNumId w:val="11"/>
  </w:num>
  <w:num w:numId="18" w16cid:durableId="1607612418">
    <w:abstractNumId w:val="20"/>
  </w:num>
  <w:num w:numId="19" w16cid:durableId="785853285">
    <w:abstractNumId w:val="13"/>
  </w:num>
  <w:num w:numId="20" w16cid:durableId="673991051">
    <w:abstractNumId w:val="21"/>
  </w:num>
  <w:num w:numId="21" w16cid:durableId="1206136364">
    <w:abstractNumId w:val="19"/>
  </w:num>
  <w:num w:numId="22" w16cid:durableId="1077173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C3"/>
    <w:rsid w:val="0002127F"/>
    <w:rsid w:val="00024EFD"/>
    <w:rsid w:val="00030A6A"/>
    <w:rsid w:val="00056EFB"/>
    <w:rsid w:val="0006089D"/>
    <w:rsid w:val="00067D3C"/>
    <w:rsid w:val="000822E9"/>
    <w:rsid w:val="000A3D20"/>
    <w:rsid w:val="000B68F0"/>
    <w:rsid w:val="000B7FF9"/>
    <w:rsid w:val="000C5BB1"/>
    <w:rsid w:val="000C6194"/>
    <w:rsid w:val="000D6C15"/>
    <w:rsid w:val="000E4B0F"/>
    <w:rsid w:val="000F744C"/>
    <w:rsid w:val="00100309"/>
    <w:rsid w:val="00101AAA"/>
    <w:rsid w:val="00102052"/>
    <w:rsid w:val="001126C5"/>
    <w:rsid w:val="00130E54"/>
    <w:rsid w:val="001320D5"/>
    <w:rsid w:val="00134631"/>
    <w:rsid w:val="0015596C"/>
    <w:rsid w:val="00160C1B"/>
    <w:rsid w:val="00175BC6"/>
    <w:rsid w:val="00176106"/>
    <w:rsid w:val="001A43CE"/>
    <w:rsid w:val="001B56F8"/>
    <w:rsid w:val="001D2380"/>
    <w:rsid w:val="001D2EF7"/>
    <w:rsid w:val="0021027F"/>
    <w:rsid w:val="002154DB"/>
    <w:rsid w:val="0022436F"/>
    <w:rsid w:val="00231042"/>
    <w:rsid w:val="00234D10"/>
    <w:rsid w:val="00250328"/>
    <w:rsid w:val="00256FAE"/>
    <w:rsid w:val="0026251F"/>
    <w:rsid w:val="00270E4F"/>
    <w:rsid w:val="00276357"/>
    <w:rsid w:val="002764CD"/>
    <w:rsid w:val="00282F52"/>
    <w:rsid w:val="002837F7"/>
    <w:rsid w:val="00295842"/>
    <w:rsid w:val="002A1AEB"/>
    <w:rsid w:val="002A418A"/>
    <w:rsid w:val="002B0C5D"/>
    <w:rsid w:val="002B3E75"/>
    <w:rsid w:val="002C3DEF"/>
    <w:rsid w:val="002D272B"/>
    <w:rsid w:val="002E52F5"/>
    <w:rsid w:val="00306A1A"/>
    <w:rsid w:val="00307813"/>
    <w:rsid w:val="003315D4"/>
    <w:rsid w:val="003361C4"/>
    <w:rsid w:val="00372CB3"/>
    <w:rsid w:val="00380858"/>
    <w:rsid w:val="00381C37"/>
    <w:rsid w:val="00397570"/>
    <w:rsid w:val="003C7BC3"/>
    <w:rsid w:val="003E04E2"/>
    <w:rsid w:val="003E744E"/>
    <w:rsid w:val="00410ABD"/>
    <w:rsid w:val="00421A51"/>
    <w:rsid w:val="00424C2B"/>
    <w:rsid w:val="00427951"/>
    <w:rsid w:val="00451CEA"/>
    <w:rsid w:val="00460A3A"/>
    <w:rsid w:val="004726FE"/>
    <w:rsid w:val="00473F04"/>
    <w:rsid w:val="00481793"/>
    <w:rsid w:val="00490DF0"/>
    <w:rsid w:val="004A33BF"/>
    <w:rsid w:val="004A504F"/>
    <w:rsid w:val="004A52B6"/>
    <w:rsid w:val="004A72F1"/>
    <w:rsid w:val="004B26FF"/>
    <w:rsid w:val="004C1362"/>
    <w:rsid w:val="004C67B5"/>
    <w:rsid w:val="004D2573"/>
    <w:rsid w:val="004D42D4"/>
    <w:rsid w:val="004E2897"/>
    <w:rsid w:val="005115A8"/>
    <w:rsid w:val="00520B3B"/>
    <w:rsid w:val="00521607"/>
    <w:rsid w:val="00537393"/>
    <w:rsid w:val="00544484"/>
    <w:rsid w:val="005652B4"/>
    <w:rsid w:val="00566575"/>
    <w:rsid w:val="00573278"/>
    <w:rsid w:val="0058207F"/>
    <w:rsid w:val="005B78D8"/>
    <w:rsid w:val="005C09F2"/>
    <w:rsid w:val="005D5E1D"/>
    <w:rsid w:val="005E0AB1"/>
    <w:rsid w:val="005F5939"/>
    <w:rsid w:val="006151FB"/>
    <w:rsid w:val="00615C7E"/>
    <w:rsid w:val="00640717"/>
    <w:rsid w:val="00642635"/>
    <w:rsid w:val="0064440B"/>
    <w:rsid w:val="00650DF4"/>
    <w:rsid w:val="00654707"/>
    <w:rsid w:val="006570A1"/>
    <w:rsid w:val="00681787"/>
    <w:rsid w:val="00693437"/>
    <w:rsid w:val="00693C62"/>
    <w:rsid w:val="00693F5D"/>
    <w:rsid w:val="006B607E"/>
    <w:rsid w:val="006B692F"/>
    <w:rsid w:val="006C66AE"/>
    <w:rsid w:val="006D628D"/>
    <w:rsid w:val="006E3DB8"/>
    <w:rsid w:val="006E7AE8"/>
    <w:rsid w:val="006F6471"/>
    <w:rsid w:val="007110FB"/>
    <w:rsid w:val="00716FA5"/>
    <w:rsid w:val="007202D6"/>
    <w:rsid w:val="007309F0"/>
    <w:rsid w:val="00743651"/>
    <w:rsid w:val="0075366E"/>
    <w:rsid w:val="00756D48"/>
    <w:rsid w:val="00762B8A"/>
    <w:rsid w:val="007732DE"/>
    <w:rsid w:val="007759ED"/>
    <w:rsid w:val="00776CCB"/>
    <w:rsid w:val="00781D0B"/>
    <w:rsid w:val="00794B18"/>
    <w:rsid w:val="00796942"/>
    <w:rsid w:val="007B6EDE"/>
    <w:rsid w:val="007D0216"/>
    <w:rsid w:val="007D274F"/>
    <w:rsid w:val="0081225E"/>
    <w:rsid w:val="008132F3"/>
    <w:rsid w:val="00822B2C"/>
    <w:rsid w:val="00824F66"/>
    <w:rsid w:val="008402B3"/>
    <w:rsid w:val="00847E89"/>
    <w:rsid w:val="008501EC"/>
    <w:rsid w:val="0086127B"/>
    <w:rsid w:val="00872923"/>
    <w:rsid w:val="008737AE"/>
    <w:rsid w:val="00873965"/>
    <w:rsid w:val="00877380"/>
    <w:rsid w:val="0088701E"/>
    <w:rsid w:val="00893C53"/>
    <w:rsid w:val="008B01DC"/>
    <w:rsid w:val="008C75A4"/>
    <w:rsid w:val="008D0E77"/>
    <w:rsid w:val="008E5081"/>
    <w:rsid w:val="008F2039"/>
    <w:rsid w:val="008F477C"/>
    <w:rsid w:val="00904DF8"/>
    <w:rsid w:val="00906F9D"/>
    <w:rsid w:val="009134FC"/>
    <w:rsid w:val="009245FE"/>
    <w:rsid w:val="00926D34"/>
    <w:rsid w:val="00940B91"/>
    <w:rsid w:val="0095132D"/>
    <w:rsid w:val="009544CC"/>
    <w:rsid w:val="0096352A"/>
    <w:rsid w:val="00965CAE"/>
    <w:rsid w:val="00977908"/>
    <w:rsid w:val="00977A9C"/>
    <w:rsid w:val="009975BC"/>
    <w:rsid w:val="009A441D"/>
    <w:rsid w:val="009A7117"/>
    <w:rsid w:val="009C07BA"/>
    <w:rsid w:val="009D0B1A"/>
    <w:rsid w:val="009E1464"/>
    <w:rsid w:val="009E763D"/>
    <w:rsid w:val="009F3924"/>
    <w:rsid w:val="00A03782"/>
    <w:rsid w:val="00A07F41"/>
    <w:rsid w:val="00A14DEB"/>
    <w:rsid w:val="00A15FCF"/>
    <w:rsid w:val="00A45252"/>
    <w:rsid w:val="00A603E0"/>
    <w:rsid w:val="00A631BC"/>
    <w:rsid w:val="00A74663"/>
    <w:rsid w:val="00AB1E63"/>
    <w:rsid w:val="00AC22CA"/>
    <w:rsid w:val="00AE15CC"/>
    <w:rsid w:val="00AE679B"/>
    <w:rsid w:val="00AF3D1D"/>
    <w:rsid w:val="00B00AC3"/>
    <w:rsid w:val="00B00E2F"/>
    <w:rsid w:val="00B15219"/>
    <w:rsid w:val="00B16970"/>
    <w:rsid w:val="00B43D30"/>
    <w:rsid w:val="00B514BE"/>
    <w:rsid w:val="00B52BBB"/>
    <w:rsid w:val="00B7324C"/>
    <w:rsid w:val="00B77640"/>
    <w:rsid w:val="00B82876"/>
    <w:rsid w:val="00BB0DD4"/>
    <w:rsid w:val="00BF210F"/>
    <w:rsid w:val="00C01C50"/>
    <w:rsid w:val="00C22A36"/>
    <w:rsid w:val="00C24FC9"/>
    <w:rsid w:val="00C34FBD"/>
    <w:rsid w:val="00C505C5"/>
    <w:rsid w:val="00C53B76"/>
    <w:rsid w:val="00C55EFE"/>
    <w:rsid w:val="00C61786"/>
    <w:rsid w:val="00C67BA4"/>
    <w:rsid w:val="00C70B1D"/>
    <w:rsid w:val="00C71CDC"/>
    <w:rsid w:val="00C75BC9"/>
    <w:rsid w:val="00C95E78"/>
    <w:rsid w:val="00CC7898"/>
    <w:rsid w:val="00CE1065"/>
    <w:rsid w:val="00CF2E26"/>
    <w:rsid w:val="00D012B3"/>
    <w:rsid w:val="00D0702B"/>
    <w:rsid w:val="00D275F0"/>
    <w:rsid w:val="00D32813"/>
    <w:rsid w:val="00D4285F"/>
    <w:rsid w:val="00D7207D"/>
    <w:rsid w:val="00D7287E"/>
    <w:rsid w:val="00D74BF3"/>
    <w:rsid w:val="00D8132A"/>
    <w:rsid w:val="00D87D27"/>
    <w:rsid w:val="00D9229B"/>
    <w:rsid w:val="00D92F14"/>
    <w:rsid w:val="00DA756F"/>
    <w:rsid w:val="00DB7091"/>
    <w:rsid w:val="00DD0FF2"/>
    <w:rsid w:val="00DD6E59"/>
    <w:rsid w:val="00DF3160"/>
    <w:rsid w:val="00DF4F18"/>
    <w:rsid w:val="00DF57D0"/>
    <w:rsid w:val="00E1334E"/>
    <w:rsid w:val="00E14F6F"/>
    <w:rsid w:val="00E16132"/>
    <w:rsid w:val="00E30D36"/>
    <w:rsid w:val="00E5177B"/>
    <w:rsid w:val="00E56C4B"/>
    <w:rsid w:val="00E80703"/>
    <w:rsid w:val="00E80D46"/>
    <w:rsid w:val="00E85101"/>
    <w:rsid w:val="00E93F19"/>
    <w:rsid w:val="00EA4B26"/>
    <w:rsid w:val="00EB3818"/>
    <w:rsid w:val="00EB6E08"/>
    <w:rsid w:val="00EC014C"/>
    <w:rsid w:val="00EC1C7B"/>
    <w:rsid w:val="00EC25E6"/>
    <w:rsid w:val="00EC7555"/>
    <w:rsid w:val="00EE1B7F"/>
    <w:rsid w:val="00EE37CD"/>
    <w:rsid w:val="00F2612B"/>
    <w:rsid w:val="00F3187B"/>
    <w:rsid w:val="00F34763"/>
    <w:rsid w:val="00F41866"/>
    <w:rsid w:val="00F5124C"/>
    <w:rsid w:val="00F558C8"/>
    <w:rsid w:val="00F61F04"/>
    <w:rsid w:val="00F715CE"/>
    <w:rsid w:val="00F93600"/>
    <w:rsid w:val="00FE65D3"/>
    <w:rsid w:val="00FF1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F605"/>
  <w15:chartTrackingRefBased/>
  <w15:docId w15:val="{103B814F-1392-4E15-8AD8-14D3A97B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C3"/>
    <w:pPr>
      <w:spacing w:after="0" w:line="240" w:lineRule="auto"/>
    </w:pPr>
    <w:rPr>
      <w:rFonts w:ascii="Verdana" w:eastAsia="Verdana" w:hAnsi="Verdana" w:cs="Verdan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7BC3"/>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ARUKBulletList">
    <w:name w:val="ARUK Bullet List"/>
    <w:basedOn w:val="ListParagraph"/>
    <w:qFormat/>
    <w:rsid w:val="003C7BC3"/>
    <w:pPr>
      <w:numPr>
        <w:numId w:val="1"/>
      </w:numPr>
      <w:tabs>
        <w:tab w:val="clear" w:pos="680"/>
        <w:tab w:val="num" w:pos="360"/>
      </w:tabs>
      <w:spacing w:after="0" w:line="240" w:lineRule="auto"/>
      <w:ind w:left="720" w:firstLine="0"/>
    </w:pPr>
    <w:rPr>
      <w:rFonts w:ascii="Arial" w:eastAsia="Times New Roman" w:hAnsi="Arial" w:cs="Arial"/>
      <w:szCs w:val="20"/>
    </w:rPr>
  </w:style>
  <w:style w:type="paragraph" w:styleId="BodyText">
    <w:name w:val="Body Text"/>
    <w:link w:val="BodyTextChar"/>
    <w:qFormat/>
    <w:rsid w:val="003C7BC3"/>
    <w:pPr>
      <w:spacing w:after="120" w:line="240" w:lineRule="auto"/>
    </w:pPr>
    <w:rPr>
      <w:rFonts w:ascii="Arial" w:eastAsia="Times New Roman" w:hAnsi="Arial" w:cs="Times New Roman"/>
      <w:color w:val="191919"/>
      <w:kern w:val="0"/>
      <w:szCs w:val="24"/>
      <w14:ligatures w14:val="none"/>
    </w:rPr>
  </w:style>
  <w:style w:type="character" w:customStyle="1" w:styleId="BodyTextChar">
    <w:name w:val="Body Text Char"/>
    <w:basedOn w:val="DefaultParagraphFont"/>
    <w:link w:val="BodyText"/>
    <w:rsid w:val="003C7BC3"/>
    <w:rPr>
      <w:rFonts w:ascii="Arial" w:eastAsia="Times New Roman" w:hAnsi="Arial" w:cs="Times New Roman"/>
      <w:color w:val="191919"/>
      <w:kern w:val="0"/>
      <w:szCs w:val="24"/>
      <w14:ligatures w14:val="none"/>
    </w:rPr>
  </w:style>
  <w:style w:type="paragraph" w:styleId="ListParagraph">
    <w:name w:val="List Paragraph"/>
    <w:basedOn w:val="Normal"/>
    <w:uiPriority w:val="34"/>
    <w:qFormat/>
    <w:rsid w:val="003C7BC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C7BC3"/>
    <w:rPr>
      <w:sz w:val="16"/>
      <w:szCs w:val="16"/>
    </w:rPr>
  </w:style>
  <w:style w:type="table" w:styleId="TableGrid">
    <w:name w:val="Table Grid"/>
    <w:basedOn w:val="TableNormal"/>
    <w:uiPriority w:val="59"/>
    <w:rsid w:val="00756D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D48"/>
    <w:rPr>
      <w:color w:val="0563C1" w:themeColor="hyperlink"/>
      <w:u w:val="single"/>
    </w:rPr>
  </w:style>
  <w:style w:type="character" w:styleId="UnresolvedMention">
    <w:name w:val="Unresolved Mention"/>
    <w:basedOn w:val="DefaultParagraphFont"/>
    <w:uiPriority w:val="99"/>
    <w:semiHidden/>
    <w:unhideWhenUsed/>
    <w:rsid w:val="00756D4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erdana" w:eastAsia="Verdana" w:hAnsi="Verdana" w:cs="Verdana"/>
      <w:kern w:val="0"/>
      <w:sz w:val="20"/>
      <w:szCs w:val="20"/>
      <w14:ligatures w14:val="none"/>
    </w:rPr>
  </w:style>
  <w:style w:type="paragraph" w:styleId="NoSpacing">
    <w:name w:val="No Spacing"/>
    <w:uiPriority w:val="1"/>
    <w:qFormat/>
    <w:rsid w:val="00D012B3"/>
    <w:pPr>
      <w:spacing w:after="0" w:line="240" w:lineRule="auto"/>
    </w:pPr>
    <w:rPr>
      <w:rFonts w:ascii="Cambria" w:eastAsia="Cambria" w:hAnsi="Cambria" w:cs="Cambria"/>
      <w:kern w:val="0"/>
      <w:sz w:val="24"/>
      <w:szCs w:val="24"/>
      <w14:ligatures w14:val="none"/>
    </w:rPr>
  </w:style>
  <w:style w:type="paragraph" w:styleId="Header">
    <w:name w:val="header"/>
    <w:basedOn w:val="Normal"/>
    <w:link w:val="HeaderChar"/>
    <w:uiPriority w:val="99"/>
    <w:unhideWhenUsed/>
    <w:rsid w:val="0096352A"/>
    <w:pPr>
      <w:tabs>
        <w:tab w:val="center" w:pos="4513"/>
        <w:tab w:val="right" w:pos="9026"/>
      </w:tabs>
    </w:pPr>
  </w:style>
  <w:style w:type="character" w:customStyle="1" w:styleId="HeaderChar">
    <w:name w:val="Header Char"/>
    <w:basedOn w:val="DefaultParagraphFont"/>
    <w:link w:val="Header"/>
    <w:uiPriority w:val="99"/>
    <w:rsid w:val="0096352A"/>
    <w:rPr>
      <w:rFonts w:ascii="Verdana" w:eastAsia="Verdana" w:hAnsi="Verdana" w:cs="Verdana"/>
      <w:kern w:val="0"/>
      <w:sz w:val="24"/>
      <w:szCs w:val="24"/>
      <w14:ligatures w14:val="none"/>
    </w:rPr>
  </w:style>
  <w:style w:type="paragraph" w:styleId="Footer">
    <w:name w:val="footer"/>
    <w:basedOn w:val="Normal"/>
    <w:link w:val="FooterChar"/>
    <w:uiPriority w:val="99"/>
    <w:unhideWhenUsed/>
    <w:rsid w:val="0096352A"/>
    <w:pPr>
      <w:tabs>
        <w:tab w:val="center" w:pos="4513"/>
        <w:tab w:val="right" w:pos="9026"/>
      </w:tabs>
    </w:pPr>
  </w:style>
  <w:style w:type="character" w:customStyle="1" w:styleId="FooterChar">
    <w:name w:val="Footer Char"/>
    <w:basedOn w:val="DefaultParagraphFont"/>
    <w:link w:val="Footer"/>
    <w:uiPriority w:val="99"/>
    <w:rsid w:val="0096352A"/>
    <w:rPr>
      <w:rFonts w:ascii="Verdana" w:eastAsia="Verdana" w:hAnsi="Verdana" w:cs="Verdan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3rs.org.uk/arrive-guide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3rs.org.uk/responsibility-use-animals-bioscience-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documents/patient-and-public-involvement-and-engagement-resource-pack/31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D92EF86EC4C41B3CB517F5774AC23" ma:contentTypeVersion="19" ma:contentTypeDescription="Create a new document." ma:contentTypeScope="" ma:versionID="e020fab61a6d830bb15e728c643f6bbe">
  <xsd:schema xmlns:xsd="http://www.w3.org/2001/XMLSchema" xmlns:xs="http://www.w3.org/2001/XMLSchema" xmlns:p="http://schemas.microsoft.com/office/2006/metadata/properties" xmlns:ns2="f0d40025-de33-4f10-9b59-1d314f882c45" xmlns:ns3="86de1a90-da83-4dc6-8068-cfe14abfe127" targetNamespace="http://schemas.microsoft.com/office/2006/metadata/properties" ma:root="true" ma:fieldsID="9a2ba628bc18ccc3348212cff42cd454" ns2:_="" ns3:_="">
    <xsd:import namespace="f0d40025-de33-4f10-9b59-1d314f882c45"/>
    <xsd:import namespace="86de1a90-da83-4dc6-8068-cfe14abfe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DateandTi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0025-de33-4f10-9b59-1d314f882c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b5e6f1-4fcd-4a8b-ba59-da32540cafe8}" ma:internalName="TaxCatchAll" ma:showField="CatchAllData" ma:web="f0d40025-de33-4f10-9b59-1d314f882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e1a90-da83-4dc6-8068-cfe14abfe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894319-9859-4e09-a655-e4c8a9e5b035"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d40025-de33-4f10-9b59-1d314f882c45" xsi:nil="true"/>
    <DateandTime xmlns="86de1a90-da83-4dc6-8068-cfe14abfe127" xsi:nil="true"/>
    <lcf76f155ced4ddcb4097134ff3c332f xmlns="86de1a90-da83-4dc6-8068-cfe14abfe1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08EEAA-B57F-43EF-841A-4B9796807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0025-de33-4f10-9b59-1d314f882c45"/>
    <ds:schemaRef ds:uri="86de1a90-da83-4dc6-8068-cfe14abfe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77C98-687F-40F7-B794-145FDAD727F4}">
  <ds:schemaRefs>
    <ds:schemaRef ds:uri="http://schemas.microsoft.com/sharepoint/v3/contenttype/forms"/>
  </ds:schemaRefs>
</ds:datastoreItem>
</file>

<file path=customXml/itemProps3.xml><?xml version="1.0" encoding="utf-8"?>
<ds:datastoreItem xmlns:ds="http://schemas.openxmlformats.org/officeDocument/2006/customXml" ds:itemID="{CEC154A0-2115-4527-9475-0A03CA8E8D73}">
  <ds:schemaRefs>
    <ds:schemaRef ds:uri="http://schemas.microsoft.com/office/2006/metadata/properties"/>
    <ds:schemaRef ds:uri="http://schemas.microsoft.com/office/infopath/2007/PartnerControls"/>
    <ds:schemaRef ds:uri="f0d40025-de33-4f10-9b59-1d314f882c45"/>
    <ds:schemaRef ds:uri="86de1a90-da83-4dc6-8068-cfe14abfe12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Vasanthi James</dc:creator>
  <cp:keywords/>
  <dc:description/>
  <cp:lastModifiedBy>Vasanthi James</cp:lastModifiedBy>
  <cp:revision>6</cp:revision>
  <dcterms:created xsi:type="dcterms:W3CDTF">2024-02-20T11:17:00Z</dcterms:created>
  <dcterms:modified xsi:type="dcterms:W3CDTF">2024-02-20T11:22:00Z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0x01010025DD92EF86EC4C41B3CB517F5774AC23</vt:lpwstr>
  </property>
  <property fmtid="{D5CDD505-2E9C-101B-9397-08002B2CF9AE}" pid="3" name="MediaServiceImageTags">
    <vt:lpwstr/>
  </property>
</Properties>
</file>