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78930" w14:textId="77777777" w:rsidR="00927C35" w:rsidRDefault="00A371C0" w:rsidP="00F756E8">
      <w:pPr>
        <w:jc w:val="right"/>
      </w:pPr>
      <w:r>
        <w:rPr>
          <w:noProof/>
          <w:lang w:eastAsia="en-GB"/>
        </w:rPr>
        <w:drawing>
          <wp:inline distT="0" distB="0" distL="0" distR="0" wp14:anchorId="5BF2559C" wp14:editId="7ACB39A1">
            <wp:extent cx="2127996" cy="828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CR_logo_Master_Eng_strap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7996" cy="828000"/>
                    </a:xfrm>
                    <a:prstGeom prst="rect">
                      <a:avLst/>
                    </a:prstGeom>
                  </pic:spPr>
                </pic:pic>
              </a:graphicData>
            </a:graphic>
          </wp:inline>
        </w:drawing>
      </w:r>
    </w:p>
    <w:p w14:paraId="0C26B1DC" w14:textId="77777777" w:rsidR="00F756E8" w:rsidRDefault="00F756E8" w:rsidP="00F756E8">
      <w:pPr>
        <w:pStyle w:val="Default"/>
      </w:pPr>
    </w:p>
    <w:p w14:paraId="4381F9F9" w14:textId="61E5B923" w:rsidR="00F756E8" w:rsidRPr="0051008D" w:rsidRDefault="00F756E8" w:rsidP="0051008D">
      <w:pPr>
        <w:spacing w:line="276" w:lineRule="auto"/>
        <w:rPr>
          <w:rFonts w:ascii="Arial" w:hAnsi="Arial" w:cs="Arial"/>
          <w:b/>
          <w:bCs/>
        </w:rPr>
      </w:pPr>
      <w:r w:rsidRPr="0051008D">
        <w:rPr>
          <w:rFonts w:ascii="Arial" w:hAnsi="Arial" w:cs="Arial"/>
          <w:b/>
        </w:rPr>
        <w:t>N</w:t>
      </w:r>
      <w:r w:rsidR="009A13F9" w:rsidRPr="0051008D">
        <w:rPr>
          <w:rFonts w:ascii="Arial" w:hAnsi="Arial" w:cs="Arial"/>
          <w:b/>
        </w:rPr>
        <w:t xml:space="preserve">orth </w:t>
      </w:r>
      <w:r w:rsidRPr="0051008D">
        <w:rPr>
          <w:rFonts w:ascii="Arial" w:hAnsi="Arial" w:cs="Arial"/>
          <w:b/>
        </w:rPr>
        <w:t>W</w:t>
      </w:r>
      <w:r w:rsidR="009A13F9" w:rsidRPr="0051008D">
        <w:rPr>
          <w:rFonts w:ascii="Arial" w:hAnsi="Arial" w:cs="Arial"/>
          <w:b/>
        </w:rPr>
        <w:t xml:space="preserve">est </w:t>
      </w:r>
      <w:r w:rsidRPr="0051008D">
        <w:rPr>
          <w:rFonts w:ascii="Arial" w:hAnsi="Arial" w:cs="Arial"/>
          <w:b/>
        </w:rPr>
        <w:t>C</w:t>
      </w:r>
      <w:r w:rsidR="009A13F9" w:rsidRPr="0051008D">
        <w:rPr>
          <w:rFonts w:ascii="Arial" w:hAnsi="Arial" w:cs="Arial"/>
          <w:b/>
        </w:rPr>
        <w:t xml:space="preserve">ancer </w:t>
      </w:r>
      <w:r w:rsidRPr="0051008D">
        <w:rPr>
          <w:rFonts w:ascii="Arial" w:hAnsi="Arial" w:cs="Arial"/>
          <w:b/>
        </w:rPr>
        <w:t>R</w:t>
      </w:r>
      <w:r w:rsidR="009A13F9" w:rsidRPr="0051008D">
        <w:rPr>
          <w:rFonts w:ascii="Arial" w:hAnsi="Arial" w:cs="Arial"/>
          <w:b/>
        </w:rPr>
        <w:t>esearch</w:t>
      </w:r>
      <w:r w:rsidRPr="0051008D">
        <w:rPr>
          <w:rFonts w:ascii="Arial" w:hAnsi="Arial" w:cs="Arial"/>
          <w:b/>
        </w:rPr>
        <w:t xml:space="preserve"> </w:t>
      </w:r>
      <w:r w:rsidRPr="0051008D">
        <w:rPr>
          <w:rFonts w:ascii="Arial" w:hAnsi="Arial" w:cs="Arial"/>
          <w:b/>
          <w:bCs/>
        </w:rPr>
        <w:t>Conflict of Interest and</w:t>
      </w:r>
      <w:r w:rsidR="007B4843" w:rsidRPr="0051008D">
        <w:rPr>
          <w:rFonts w:ascii="Arial" w:hAnsi="Arial" w:cs="Arial"/>
          <w:b/>
          <w:bCs/>
        </w:rPr>
        <w:t xml:space="preserve"> </w:t>
      </w:r>
      <w:r w:rsidRPr="0051008D">
        <w:rPr>
          <w:rFonts w:ascii="Arial" w:hAnsi="Arial" w:cs="Arial"/>
          <w:b/>
          <w:bCs/>
        </w:rPr>
        <w:t>Research Advisory Group</w:t>
      </w:r>
      <w:r w:rsidR="007B4843" w:rsidRPr="0051008D">
        <w:rPr>
          <w:rFonts w:ascii="Arial" w:hAnsi="Arial" w:cs="Arial"/>
          <w:b/>
          <w:bCs/>
        </w:rPr>
        <w:t>s</w:t>
      </w:r>
      <w:r w:rsidRPr="0051008D">
        <w:rPr>
          <w:rFonts w:ascii="Arial" w:hAnsi="Arial" w:cs="Arial"/>
          <w:b/>
          <w:bCs/>
        </w:rPr>
        <w:t xml:space="preserve"> Policy</w:t>
      </w:r>
    </w:p>
    <w:p w14:paraId="6C5F9002" w14:textId="77777777" w:rsidR="00F756E8" w:rsidRPr="0051008D" w:rsidRDefault="00F756E8" w:rsidP="0051008D">
      <w:pPr>
        <w:pStyle w:val="Default"/>
        <w:spacing w:line="276" w:lineRule="auto"/>
        <w:rPr>
          <w:sz w:val="22"/>
          <w:szCs w:val="22"/>
        </w:rPr>
      </w:pPr>
    </w:p>
    <w:p w14:paraId="292492AA" w14:textId="77777777" w:rsidR="00F756E8" w:rsidRPr="0051008D" w:rsidRDefault="00F756E8" w:rsidP="0051008D">
      <w:pPr>
        <w:pStyle w:val="Default"/>
        <w:spacing w:line="276" w:lineRule="auto"/>
        <w:rPr>
          <w:sz w:val="22"/>
          <w:szCs w:val="22"/>
        </w:rPr>
      </w:pPr>
      <w:r w:rsidRPr="0051008D">
        <w:rPr>
          <w:sz w:val="22"/>
          <w:szCs w:val="22"/>
        </w:rPr>
        <w:t xml:space="preserve"> </w:t>
      </w:r>
      <w:r w:rsidRPr="0051008D">
        <w:rPr>
          <w:b/>
          <w:bCs/>
          <w:sz w:val="22"/>
          <w:szCs w:val="22"/>
        </w:rPr>
        <w:t>Definition</w:t>
      </w:r>
      <w:r w:rsidR="00AE52B8" w:rsidRPr="0051008D">
        <w:rPr>
          <w:b/>
          <w:bCs/>
          <w:sz w:val="22"/>
          <w:szCs w:val="22"/>
        </w:rPr>
        <w:t>.</w:t>
      </w:r>
      <w:r w:rsidRPr="0051008D">
        <w:rPr>
          <w:b/>
          <w:bCs/>
          <w:sz w:val="22"/>
          <w:szCs w:val="22"/>
        </w:rPr>
        <w:t xml:space="preserve"> </w:t>
      </w:r>
    </w:p>
    <w:p w14:paraId="7B1B59FF" w14:textId="77777777" w:rsidR="00F756E8" w:rsidRPr="0051008D" w:rsidRDefault="00F756E8" w:rsidP="0051008D">
      <w:pPr>
        <w:pStyle w:val="Default"/>
        <w:numPr>
          <w:ilvl w:val="0"/>
          <w:numId w:val="1"/>
        </w:numPr>
        <w:spacing w:line="276" w:lineRule="auto"/>
        <w:rPr>
          <w:sz w:val="22"/>
          <w:szCs w:val="22"/>
        </w:rPr>
      </w:pPr>
      <w:r w:rsidRPr="0051008D">
        <w:rPr>
          <w:sz w:val="22"/>
          <w:szCs w:val="22"/>
        </w:rPr>
        <w:t xml:space="preserve">A conflict of interest is defined as any financial, personal, professional or institutional interest </w:t>
      </w:r>
      <w:r w:rsidR="007B4843" w:rsidRPr="0051008D">
        <w:rPr>
          <w:sz w:val="22"/>
          <w:szCs w:val="22"/>
        </w:rPr>
        <w:t xml:space="preserve">or connection of any member of our Research Advisory Groups </w:t>
      </w:r>
      <w:r w:rsidRPr="0051008D">
        <w:rPr>
          <w:sz w:val="22"/>
          <w:szCs w:val="22"/>
        </w:rPr>
        <w:t>which ma</w:t>
      </w:r>
      <w:r w:rsidR="007B4843" w:rsidRPr="0051008D">
        <w:rPr>
          <w:sz w:val="22"/>
          <w:szCs w:val="22"/>
        </w:rPr>
        <w:t>y, if undeclared, expose the advisory group and their</w:t>
      </w:r>
      <w:r w:rsidRPr="0051008D">
        <w:rPr>
          <w:sz w:val="22"/>
          <w:szCs w:val="22"/>
        </w:rPr>
        <w:t xml:space="preserve"> recommendations open to accusa</w:t>
      </w:r>
      <w:r w:rsidR="009A13F9" w:rsidRPr="0051008D">
        <w:rPr>
          <w:sz w:val="22"/>
          <w:szCs w:val="22"/>
        </w:rPr>
        <w:t>tions of bias or</w:t>
      </w:r>
      <w:r w:rsidRPr="0051008D">
        <w:rPr>
          <w:sz w:val="22"/>
          <w:szCs w:val="22"/>
        </w:rPr>
        <w:t xml:space="preserve"> inappropriate influence in </w:t>
      </w:r>
      <w:r w:rsidR="007B4843" w:rsidRPr="0051008D">
        <w:rPr>
          <w:sz w:val="22"/>
          <w:szCs w:val="22"/>
        </w:rPr>
        <w:t xml:space="preserve">the </w:t>
      </w:r>
      <w:r w:rsidRPr="0051008D">
        <w:rPr>
          <w:sz w:val="22"/>
          <w:szCs w:val="22"/>
        </w:rPr>
        <w:t>peer review or assessment, funding recommendations or</w:t>
      </w:r>
      <w:r w:rsidR="007B4843" w:rsidRPr="0051008D">
        <w:rPr>
          <w:sz w:val="22"/>
          <w:szCs w:val="22"/>
        </w:rPr>
        <w:t xml:space="preserve"> scientific advice given </w:t>
      </w:r>
      <w:r w:rsidR="009A13F9" w:rsidRPr="0051008D">
        <w:rPr>
          <w:sz w:val="22"/>
          <w:szCs w:val="22"/>
        </w:rPr>
        <w:t>to North West C</w:t>
      </w:r>
      <w:r w:rsidR="007B4843" w:rsidRPr="0051008D">
        <w:rPr>
          <w:sz w:val="22"/>
          <w:szCs w:val="22"/>
        </w:rPr>
        <w:t>ancer Research</w:t>
      </w:r>
      <w:r w:rsidR="009A13F9" w:rsidRPr="0051008D">
        <w:rPr>
          <w:sz w:val="22"/>
          <w:szCs w:val="22"/>
        </w:rPr>
        <w:t xml:space="preserve"> (NWCR)</w:t>
      </w:r>
      <w:r w:rsidRPr="0051008D">
        <w:rPr>
          <w:sz w:val="22"/>
          <w:szCs w:val="22"/>
        </w:rPr>
        <w:t xml:space="preserve">. </w:t>
      </w:r>
    </w:p>
    <w:p w14:paraId="63588E76" w14:textId="77777777" w:rsidR="006C4CD7" w:rsidRPr="0051008D" w:rsidRDefault="007B4843" w:rsidP="0051008D">
      <w:pPr>
        <w:pStyle w:val="ListParagraph"/>
        <w:numPr>
          <w:ilvl w:val="0"/>
          <w:numId w:val="1"/>
        </w:numPr>
        <w:spacing w:line="276" w:lineRule="auto"/>
        <w:rPr>
          <w:rFonts w:ascii="Arial" w:hAnsi="Arial" w:cs="Arial"/>
          <w:color w:val="000000"/>
        </w:rPr>
      </w:pPr>
      <w:r w:rsidRPr="0051008D">
        <w:rPr>
          <w:rFonts w:ascii="Arial" w:hAnsi="Arial" w:cs="Arial"/>
          <w:color w:val="000000"/>
        </w:rPr>
        <w:t>The notion of ‘conflict</w:t>
      </w:r>
      <w:r w:rsidR="009A13F9" w:rsidRPr="0051008D">
        <w:rPr>
          <w:rFonts w:ascii="Arial" w:hAnsi="Arial" w:cs="Arial"/>
          <w:color w:val="000000"/>
        </w:rPr>
        <w:t>s</w:t>
      </w:r>
      <w:r w:rsidRPr="0051008D">
        <w:rPr>
          <w:rFonts w:ascii="Arial" w:hAnsi="Arial" w:cs="Arial"/>
          <w:color w:val="000000"/>
        </w:rPr>
        <w:t xml:space="preserve"> of interests’ </w:t>
      </w:r>
      <w:r w:rsidR="006C4CD7" w:rsidRPr="0051008D">
        <w:rPr>
          <w:rFonts w:ascii="Arial" w:hAnsi="Arial" w:cs="Arial"/>
          <w:color w:val="000000"/>
        </w:rPr>
        <w:t>does not imply an immoral action.</w:t>
      </w:r>
      <w:r w:rsidRPr="0051008D">
        <w:rPr>
          <w:rFonts w:ascii="Arial" w:hAnsi="Arial" w:cs="Arial"/>
          <w:color w:val="000000"/>
        </w:rPr>
        <w:t xml:space="preserve"> </w:t>
      </w:r>
      <w:r w:rsidR="006C4CD7" w:rsidRPr="0051008D">
        <w:rPr>
          <w:rFonts w:ascii="Arial" w:hAnsi="Arial" w:cs="Arial"/>
          <w:color w:val="000000"/>
        </w:rPr>
        <w:t xml:space="preserve">Conflicts may arise out of the facts and not from fraudulent motivations. They do not in themselves inevitably cause harm; it is ambiguity and the possibility for harm that arouse concern. </w:t>
      </w:r>
    </w:p>
    <w:p w14:paraId="575E2466" w14:textId="77777777" w:rsidR="006C4CD7" w:rsidRPr="0051008D" w:rsidRDefault="006C4CD7" w:rsidP="0051008D">
      <w:pPr>
        <w:pStyle w:val="ListParagraph"/>
        <w:numPr>
          <w:ilvl w:val="0"/>
          <w:numId w:val="1"/>
        </w:numPr>
        <w:spacing w:line="276" w:lineRule="auto"/>
        <w:rPr>
          <w:rFonts w:ascii="Arial" w:hAnsi="Arial" w:cs="Arial"/>
          <w:color w:val="000000"/>
        </w:rPr>
      </w:pPr>
      <w:r w:rsidRPr="0051008D">
        <w:rPr>
          <w:rFonts w:ascii="Arial" w:hAnsi="Arial" w:cs="Arial"/>
        </w:rPr>
        <w:t>Advisory group members are not required to declare all associations they may have outside grant giving functio</w:t>
      </w:r>
      <w:r w:rsidR="009A13F9" w:rsidRPr="0051008D">
        <w:rPr>
          <w:rFonts w:ascii="Arial" w:hAnsi="Arial" w:cs="Arial"/>
        </w:rPr>
        <w:t>ns of NWCR</w:t>
      </w:r>
      <w:r w:rsidRPr="0051008D">
        <w:rPr>
          <w:rFonts w:ascii="Arial" w:hAnsi="Arial" w:cs="Arial"/>
        </w:rPr>
        <w:t xml:space="preserve">, only those which relate to or </w:t>
      </w:r>
      <w:r w:rsidR="003C1F87" w:rsidRPr="0051008D">
        <w:rPr>
          <w:rFonts w:ascii="Arial" w:hAnsi="Arial" w:cs="Arial"/>
        </w:rPr>
        <w:t xml:space="preserve">which </w:t>
      </w:r>
      <w:r w:rsidRPr="0051008D">
        <w:rPr>
          <w:rFonts w:ascii="Arial" w:hAnsi="Arial" w:cs="Arial"/>
        </w:rPr>
        <w:t xml:space="preserve">could impact on the activities of the group </w:t>
      </w:r>
      <w:r w:rsidR="009A13F9" w:rsidRPr="0051008D">
        <w:rPr>
          <w:rFonts w:ascii="Arial" w:hAnsi="Arial" w:cs="Arial"/>
        </w:rPr>
        <w:t xml:space="preserve">where </w:t>
      </w:r>
      <w:r w:rsidRPr="0051008D">
        <w:rPr>
          <w:rFonts w:ascii="Arial" w:hAnsi="Arial" w:cs="Arial"/>
        </w:rPr>
        <w:t xml:space="preserve">they are members. Individuals should register all relevant interests and should declare any relevant interest when dealing with or discussing a matter to which it is pertinent. </w:t>
      </w:r>
    </w:p>
    <w:p w14:paraId="51A74D99" w14:textId="77777777" w:rsidR="009A13F9" w:rsidRPr="0051008D" w:rsidRDefault="006C4CD7" w:rsidP="0051008D">
      <w:pPr>
        <w:pStyle w:val="ListParagraph"/>
        <w:numPr>
          <w:ilvl w:val="0"/>
          <w:numId w:val="1"/>
        </w:numPr>
        <w:spacing w:line="276" w:lineRule="auto"/>
        <w:rPr>
          <w:rFonts w:ascii="Arial" w:hAnsi="Arial" w:cs="Arial"/>
          <w:color w:val="000000"/>
        </w:rPr>
      </w:pPr>
      <w:r w:rsidRPr="0051008D">
        <w:rPr>
          <w:rFonts w:ascii="Arial" w:hAnsi="Arial" w:cs="Arial"/>
        </w:rPr>
        <w:t xml:space="preserve">Relevant interests may include both financial and non-financial interests. The test of relevance is whether the interest might reasonably be thought to affect the way in which an individual discharges his or her duties. The test is not whether an individual’s actions will be influenced by the interest but </w:t>
      </w:r>
      <w:r w:rsidRPr="0051008D">
        <w:rPr>
          <w:rFonts w:ascii="Arial" w:hAnsi="Arial" w:cs="Arial"/>
          <w:iCs/>
        </w:rPr>
        <w:t>whether the public might reasonably think that this may be the case</w:t>
      </w:r>
      <w:r w:rsidR="00E71823" w:rsidRPr="0051008D">
        <w:rPr>
          <w:rFonts w:ascii="Arial" w:hAnsi="Arial" w:cs="Arial"/>
        </w:rPr>
        <w:t>.</w:t>
      </w:r>
    </w:p>
    <w:p w14:paraId="1A58B9AE" w14:textId="77777777" w:rsidR="00F756E8" w:rsidRPr="0051008D" w:rsidRDefault="009A13F9" w:rsidP="0051008D">
      <w:pPr>
        <w:pStyle w:val="ListParagraph"/>
        <w:numPr>
          <w:ilvl w:val="0"/>
          <w:numId w:val="1"/>
        </w:numPr>
        <w:spacing w:line="276" w:lineRule="auto"/>
        <w:rPr>
          <w:rFonts w:ascii="Arial" w:hAnsi="Arial" w:cs="Arial"/>
          <w:color w:val="000000"/>
        </w:rPr>
      </w:pPr>
      <w:r w:rsidRPr="0051008D">
        <w:rPr>
          <w:rFonts w:ascii="Arial" w:hAnsi="Arial" w:cs="Arial"/>
        </w:rPr>
        <w:t xml:space="preserve">It is up to each individual advisory group member to decide whether a conflict of interest could exist and, if so, to declare the conflict. When deciding on such matters, consideration must be given to how things could appear to others and, in all cases, individuals should err on the side of caution, declaring an interest if there is any possibility that a conflict of interest may exist. </w:t>
      </w:r>
      <w:r w:rsidR="007B4843" w:rsidRPr="0051008D">
        <w:rPr>
          <w:rFonts w:ascii="Arial" w:hAnsi="Arial" w:cs="Arial"/>
        </w:rPr>
        <w:t xml:space="preserve">   </w:t>
      </w:r>
      <w:r w:rsidR="00E71823" w:rsidRPr="0051008D">
        <w:rPr>
          <w:rFonts w:ascii="Arial" w:hAnsi="Arial" w:cs="Arial"/>
        </w:rPr>
        <w:t xml:space="preserve">         </w:t>
      </w:r>
      <w:r w:rsidR="007B4843" w:rsidRPr="0051008D">
        <w:rPr>
          <w:rFonts w:ascii="Arial" w:hAnsi="Arial" w:cs="Arial"/>
        </w:rPr>
        <w:t xml:space="preserve">                                                                                                                                                                                                                                                                                                                                </w:t>
      </w:r>
      <w:r w:rsidR="006C4CD7" w:rsidRPr="0051008D">
        <w:rPr>
          <w:rFonts w:ascii="Arial" w:hAnsi="Arial" w:cs="Arial"/>
        </w:rPr>
        <w:t xml:space="preserve">         </w:t>
      </w:r>
    </w:p>
    <w:p w14:paraId="58D80C8B" w14:textId="77777777" w:rsidR="00F756E8" w:rsidRPr="0051008D" w:rsidRDefault="006C4CD7" w:rsidP="0051008D">
      <w:pPr>
        <w:pStyle w:val="ListParagraph"/>
        <w:numPr>
          <w:ilvl w:val="0"/>
          <w:numId w:val="1"/>
        </w:numPr>
        <w:spacing w:line="276" w:lineRule="auto"/>
        <w:rPr>
          <w:rFonts w:ascii="Arial" w:hAnsi="Arial" w:cs="Arial"/>
          <w:b/>
          <w:bCs/>
        </w:rPr>
      </w:pPr>
      <w:r w:rsidRPr="0051008D">
        <w:rPr>
          <w:rFonts w:ascii="Arial" w:hAnsi="Arial" w:cs="Arial"/>
        </w:rPr>
        <w:t>All advisory group</w:t>
      </w:r>
      <w:r w:rsidR="00F756E8" w:rsidRPr="0051008D">
        <w:rPr>
          <w:rFonts w:ascii="Arial" w:hAnsi="Arial" w:cs="Arial"/>
        </w:rPr>
        <w:t xml:space="preserve"> members must submit a Declaration of Conflicts of </w:t>
      </w:r>
      <w:r w:rsidRPr="0051008D">
        <w:rPr>
          <w:rFonts w:ascii="Arial" w:hAnsi="Arial" w:cs="Arial"/>
        </w:rPr>
        <w:t>Interest each ye</w:t>
      </w:r>
      <w:r w:rsidR="009A13F9" w:rsidRPr="0051008D">
        <w:rPr>
          <w:rFonts w:ascii="Arial" w:hAnsi="Arial" w:cs="Arial"/>
        </w:rPr>
        <w:t>ar to NWCR. D</w:t>
      </w:r>
      <w:r w:rsidR="00F756E8" w:rsidRPr="0051008D">
        <w:rPr>
          <w:rFonts w:ascii="Arial" w:hAnsi="Arial" w:cs="Arial"/>
        </w:rPr>
        <w:t>eclarations will be sou</w:t>
      </w:r>
      <w:r w:rsidRPr="0051008D">
        <w:rPr>
          <w:rFonts w:ascii="Arial" w:hAnsi="Arial" w:cs="Arial"/>
        </w:rPr>
        <w:t xml:space="preserve">ght by and submitted to the </w:t>
      </w:r>
      <w:r w:rsidR="00F756E8" w:rsidRPr="0051008D">
        <w:rPr>
          <w:rFonts w:ascii="Arial" w:hAnsi="Arial" w:cs="Arial"/>
        </w:rPr>
        <w:t>Chairman</w:t>
      </w:r>
      <w:r w:rsidRPr="0051008D">
        <w:rPr>
          <w:rFonts w:ascii="Arial" w:hAnsi="Arial" w:cs="Arial"/>
        </w:rPr>
        <w:t xml:space="preserve"> for each individual group</w:t>
      </w:r>
      <w:r w:rsidR="00F756E8" w:rsidRPr="0051008D">
        <w:rPr>
          <w:rFonts w:ascii="Arial" w:hAnsi="Arial" w:cs="Arial"/>
        </w:rPr>
        <w:t>.</w:t>
      </w:r>
    </w:p>
    <w:p w14:paraId="73662382" w14:textId="77777777" w:rsidR="00587DE3" w:rsidRPr="0051008D" w:rsidRDefault="00587DE3" w:rsidP="0051008D">
      <w:pPr>
        <w:pStyle w:val="Default"/>
        <w:spacing w:line="276" w:lineRule="auto"/>
        <w:rPr>
          <w:b/>
          <w:bCs/>
          <w:sz w:val="22"/>
          <w:szCs w:val="22"/>
        </w:rPr>
      </w:pPr>
    </w:p>
    <w:p w14:paraId="306D2B76" w14:textId="77777777" w:rsidR="006C4CD7" w:rsidRPr="0051008D" w:rsidRDefault="00587DE3" w:rsidP="0051008D">
      <w:pPr>
        <w:pStyle w:val="Default"/>
        <w:spacing w:line="276" w:lineRule="auto"/>
        <w:rPr>
          <w:sz w:val="22"/>
          <w:szCs w:val="22"/>
        </w:rPr>
      </w:pPr>
      <w:r w:rsidRPr="0051008D">
        <w:rPr>
          <w:b/>
          <w:bCs/>
          <w:sz w:val="22"/>
          <w:szCs w:val="22"/>
        </w:rPr>
        <w:t>I</w:t>
      </w:r>
      <w:r w:rsidR="006C4CD7" w:rsidRPr="0051008D">
        <w:rPr>
          <w:b/>
          <w:bCs/>
          <w:sz w:val="22"/>
          <w:szCs w:val="22"/>
        </w:rPr>
        <w:t xml:space="preserve">dentification and resolution of conflicts of interest. </w:t>
      </w:r>
    </w:p>
    <w:p w14:paraId="672923CF" w14:textId="77777777" w:rsidR="006C4CD7" w:rsidRPr="0051008D" w:rsidRDefault="006C4CD7" w:rsidP="0051008D">
      <w:pPr>
        <w:pStyle w:val="Default"/>
        <w:numPr>
          <w:ilvl w:val="0"/>
          <w:numId w:val="3"/>
        </w:numPr>
        <w:spacing w:line="276" w:lineRule="auto"/>
        <w:rPr>
          <w:sz w:val="22"/>
          <w:szCs w:val="22"/>
        </w:rPr>
      </w:pPr>
      <w:r w:rsidRPr="0051008D">
        <w:rPr>
          <w:sz w:val="22"/>
          <w:szCs w:val="22"/>
        </w:rPr>
        <w:t xml:space="preserve">Potential conflicts of interest highlighted by declarations of interest, including consultancies and appointments, can be resolved by: </w:t>
      </w:r>
    </w:p>
    <w:p w14:paraId="304FA327" w14:textId="77777777" w:rsidR="006C4CD7" w:rsidRPr="0051008D" w:rsidRDefault="006C4CD7" w:rsidP="0051008D">
      <w:pPr>
        <w:pStyle w:val="Default"/>
        <w:numPr>
          <w:ilvl w:val="1"/>
          <w:numId w:val="3"/>
        </w:numPr>
        <w:spacing w:line="276" w:lineRule="auto"/>
        <w:rPr>
          <w:sz w:val="22"/>
          <w:szCs w:val="22"/>
        </w:rPr>
      </w:pPr>
      <w:r w:rsidRPr="0051008D">
        <w:rPr>
          <w:sz w:val="22"/>
          <w:szCs w:val="22"/>
        </w:rPr>
        <w:t>the individual(s) concerned being excluded from the relevant (or ent</w:t>
      </w:r>
      <w:r w:rsidR="009A13F9" w:rsidRPr="0051008D">
        <w:rPr>
          <w:sz w:val="22"/>
          <w:szCs w:val="22"/>
        </w:rPr>
        <w:t>ire) decision making discussion;</w:t>
      </w:r>
      <w:r w:rsidRPr="0051008D">
        <w:rPr>
          <w:sz w:val="22"/>
          <w:szCs w:val="22"/>
        </w:rPr>
        <w:t xml:space="preserve"> </w:t>
      </w:r>
    </w:p>
    <w:p w14:paraId="7A32D8AB" w14:textId="77777777" w:rsidR="00F756E8" w:rsidRPr="0051008D" w:rsidRDefault="006C4CD7" w:rsidP="0051008D">
      <w:pPr>
        <w:pStyle w:val="ListParagraph"/>
        <w:numPr>
          <w:ilvl w:val="1"/>
          <w:numId w:val="3"/>
        </w:numPr>
        <w:spacing w:line="276" w:lineRule="auto"/>
        <w:rPr>
          <w:rFonts w:ascii="Arial" w:hAnsi="Arial" w:cs="Arial"/>
          <w:b/>
        </w:rPr>
      </w:pPr>
      <w:r w:rsidRPr="0051008D">
        <w:rPr>
          <w:rFonts w:ascii="Arial" w:hAnsi="Arial" w:cs="Arial"/>
        </w:rPr>
        <w:t>restricting access to information to the individual(s) concerned.</w:t>
      </w:r>
    </w:p>
    <w:p w14:paraId="0BAF1F98" w14:textId="77777777" w:rsidR="00261F90" w:rsidRPr="0051008D" w:rsidRDefault="00261F90" w:rsidP="0051008D">
      <w:pPr>
        <w:pStyle w:val="Default"/>
        <w:spacing w:line="276" w:lineRule="auto"/>
        <w:ind w:left="720"/>
        <w:rPr>
          <w:sz w:val="22"/>
          <w:szCs w:val="22"/>
        </w:rPr>
      </w:pPr>
    </w:p>
    <w:p w14:paraId="585BCD47" w14:textId="77777777" w:rsidR="00261F90" w:rsidRPr="0051008D" w:rsidRDefault="00261F90" w:rsidP="0051008D">
      <w:pPr>
        <w:pStyle w:val="Default"/>
        <w:spacing w:line="276" w:lineRule="auto"/>
        <w:ind w:left="360"/>
        <w:rPr>
          <w:sz w:val="22"/>
          <w:szCs w:val="22"/>
        </w:rPr>
      </w:pPr>
      <w:r w:rsidRPr="0051008D">
        <w:rPr>
          <w:b/>
          <w:bCs/>
          <w:sz w:val="22"/>
          <w:szCs w:val="22"/>
        </w:rPr>
        <w:lastRenderedPageBreak/>
        <w:t>Exam</w:t>
      </w:r>
      <w:r w:rsidR="00AE52B8" w:rsidRPr="0051008D">
        <w:rPr>
          <w:b/>
          <w:bCs/>
          <w:sz w:val="22"/>
          <w:szCs w:val="22"/>
        </w:rPr>
        <w:t>ples of conflicts.</w:t>
      </w:r>
      <w:r w:rsidRPr="0051008D">
        <w:rPr>
          <w:b/>
          <w:bCs/>
          <w:sz w:val="22"/>
          <w:szCs w:val="22"/>
        </w:rPr>
        <w:t xml:space="preserve"> </w:t>
      </w:r>
    </w:p>
    <w:p w14:paraId="54DF0C6F" w14:textId="77777777" w:rsidR="00261F90" w:rsidRPr="0051008D" w:rsidRDefault="00261F90" w:rsidP="0051008D">
      <w:pPr>
        <w:pStyle w:val="Default"/>
        <w:numPr>
          <w:ilvl w:val="0"/>
          <w:numId w:val="3"/>
        </w:numPr>
        <w:spacing w:line="276" w:lineRule="auto"/>
        <w:rPr>
          <w:sz w:val="22"/>
          <w:szCs w:val="22"/>
        </w:rPr>
      </w:pPr>
      <w:r w:rsidRPr="0051008D">
        <w:rPr>
          <w:b/>
          <w:bCs/>
          <w:sz w:val="22"/>
          <w:szCs w:val="22"/>
        </w:rPr>
        <w:t>Financial conflict</w:t>
      </w:r>
      <w:r w:rsidRPr="0051008D">
        <w:rPr>
          <w:sz w:val="22"/>
          <w:szCs w:val="22"/>
        </w:rPr>
        <w:t>: anyone who has a direct or indirect financial interest with a grant application submitt</w:t>
      </w:r>
      <w:r w:rsidR="00DE3718" w:rsidRPr="0051008D">
        <w:rPr>
          <w:sz w:val="22"/>
          <w:szCs w:val="22"/>
        </w:rPr>
        <w:t>ed to NWCR</w:t>
      </w:r>
      <w:r w:rsidRPr="0051008D">
        <w:rPr>
          <w:sz w:val="22"/>
          <w:szCs w:val="22"/>
        </w:rPr>
        <w:t xml:space="preserve">. </w:t>
      </w:r>
    </w:p>
    <w:p w14:paraId="0BECF0E5" w14:textId="77777777" w:rsidR="00261F90" w:rsidRPr="0051008D" w:rsidRDefault="00261F90" w:rsidP="0051008D">
      <w:pPr>
        <w:pStyle w:val="Default"/>
        <w:numPr>
          <w:ilvl w:val="0"/>
          <w:numId w:val="3"/>
        </w:numPr>
        <w:spacing w:line="276" w:lineRule="auto"/>
        <w:rPr>
          <w:sz w:val="22"/>
          <w:szCs w:val="22"/>
        </w:rPr>
      </w:pPr>
      <w:r w:rsidRPr="0051008D">
        <w:rPr>
          <w:b/>
          <w:bCs/>
          <w:sz w:val="22"/>
          <w:szCs w:val="22"/>
        </w:rPr>
        <w:t>Applicant and co-applicant(s) conflict</w:t>
      </w:r>
      <w:r w:rsidRPr="0051008D">
        <w:rPr>
          <w:sz w:val="22"/>
          <w:szCs w:val="22"/>
        </w:rPr>
        <w:t xml:space="preserve">: anyone listed as </w:t>
      </w:r>
      <w:r w:rsidR="00DB064B" w:rsidRPr="0051008D">
        <w:rPr>
          <w:sz w:val="22"/>
          <w:szCs w:val="22"/>
        </w:rPr>
        <w:t xml:space="preserve">the </w:t>
      </w:r>
      <w:r w:rsidRPr="0051008D">
        <w:rPr>
          <w:sz w:val="22"/>
          <w:szCs w:val="22"/>
        </w:rPr>
        <w:t>main applicant or co-applicant on a grant application submitt</w:t>
      </w:r>
      <w:r w:rsidR="00DE3718" w:rsidRPr="0051008D">
        <w:rPr>
          <w:sz w:val="22"/>
          <w:szCs w:val="22"/>
        </w:rPr>
        <w:t>ed to NWCR</w:t>
      </w:r>
      <w:r w:rsidRPr="0051008D">
        <w:rPr>
          <w:sz w:val="22"/>
          <w:szCs w:val="22"/>
        </w:rPr>
        <w:t xml:space="preserve">. </w:t>
      </w:r>
    </w:p>
    <w:p w14:paraId="1BE22A41" w14:textId="77777777" w:rsidR="00DA40D4" w:rsidRPr="0051008D" w:rsidRDefault="003E5258" w:rsidP="0051008D">
      <w:pPr>
        <w:pStyle w:val="Default"/>
        <w:numPr>
          <w:ilvl w:val="0"/>
          <w:numId w:val="3"/>
        </w:numPr>
        <w:spacing w:line="276" w:lineRule="auto"/>
        <w:rPr>
          <w:sz w:val="22"/>
          <w:szCs w:val="22"/>
        </w:rPr>
      </w:pPr>
      <w:r w:rsidRPr="0051008D">
        <w:rPr>
          <w:b/>
          <w:sz w:val="22"/>
          <w:szCs w:val="22"/>
        </w:rPr>
        <w:t>Collaborator(s) conflict:</w:t>
      </w:r>
      <w:r w:rsidRPr="0051008D">
        <w:rPr>
          <w:sz w:val="22"/>
          <w:szCs w:val="22"/>
        </w:rPr>
        <w:t xml:space="preserve"> anyone listed as a</w:t>
      </w:r>
      <w:r w:rsidR="00DB064B" w:rsidRPr="0051008D">
        <w:rPr>
          <w:sz w:val="22"/>
          <w:szCs w:val="22"/>
        </w:rPr>
        <w:t xml:space="preserve"> collaborator or having</w:t>
      </w:r>
      <w:r w:rsidRPr="0051008D">
        <w:rPr>
          <w:sz w:val="22"/>
          <w:szCs w:val="22"/>
        </w:rPr>
        <w:t xml:space="preserve"> collaborated </w:t>
      </w:r>
      <w:r w:rsidR="000F3785" w:rsidRPr="0051008D">
        <w:rPr>
          <w:sz w:val="22"/>
          <w:szCs w:val="22"/>
        </w:rPr>
        <w:t>with</w:t>
      </w:r>
      <w:r w:rsidR="00DB064B" w:rsidRPr="0051008D">
        <w:rPr>
          <w:sz w:val="22"/>
          <w:szCs w:val="22"/>
        </w:rPr>
        <w:t xml:space="preserve">in the last five years </w:t>
      </w:r>
      <w:r w:rsidR="000F3785" w:rsidRPr="0051008D">
        <w:rPr>
          <w:sz w:val="22"/>
          <w:szCs w:val="22"/>
        </w:rPr>
        <w:t xml:space="preserve">with a </w:t>
      </w:r>
      <w:r w:rsidRPr="0051008D">
        <w:rPr>
          <w:sz w:val="22"/>
          <w:szCs w:val="22"/>
        </w:rPr>
        <w:t>main applicant and/or co-appl</w:t>
      </w:r>
      <w:r w:rsidR="000F3785" w:rsidRPr="0051008D">
        <w:rPr>
          <w:sz w:val="22"/>
          <w:szCs w:val="22"/>
        </w:rPr>
        <w:t xml:space="preserve">icant(s) on a grant </w:t>
      </w:r>
      <w:r w:rsidRPr="0051008D">
        <w:rPr>
          <w:sz w:val="22"/>
          <w:szCs w:val="22"/>
        </w:rPr>
        <w:t>su</w:t>
      </w:r>
      <w:r w:rsidR="00DE3718" w:rsidRPr="0051008D">
        <w:rPr>
          <w:sz w:val="22"/>
          <w:szCs w:val="22"/>
        </w:rPr>
        <w:t>bmitted to NWCR or</w:t>
      </w:r>
      <w:r w:rsidRPr="0051008D">
        <w:rPr>
          <w:color w:val="FF0000"/>
          <w:sz w:val="22"/>
          <w:szCs w:val="22"/>
        </w:rPr>
        <w:t xml:space="preserve"> </w:t>
      </w:r>
      <w:r w:rsidRPr="0051008D">
        <w:rPr>
          <w:color w:val="auto"/>
          <w:sz w:val="22"/>
          <w:szCs w:val="22"/>
        </w:rPr>
        <w:t>other funding organisations.</w:t>
      </w:r>
    </w:p>
    <w:p w14:paraId="4E7BC7C5" w14:textId="77777777" w:rsidR="003E5258" w:rsidRPr="0051008D" w:rsidRDefault="003E5258" w:rsidP="0051008D">
      <w:pPr>
        <w:pStyle w:val="Default"/>
        <w:numPr>
          <w:ilvl w:val="0"/>
          <w:numId w:val="3"/>
        </w:numPr>
        <w:spacing w:line="276" w:lineRule="auto"/>
        <w:rPr>
          <w:sz w:val="22"/>
          <w:szCs w:val="22"/>
        </w:rPr>
      </w:pPr>
      <w:r w:rsidRPr="0051008D">
        <w:rPr>
          <w:b/>
          <w:sz w:val="22"/>
          <w:szCs w:val="22"/>
        </w:rPr>
        <w:t>Same institution conflict:</w:t>
      </w:r>
      <w:r w:rsidRPr="0051008D">
        <w:rPr>
          <w:sz w:val="22"/>
          <w:szCs w:val="22"/>
        </w:rPr>
        <w:t xml:space="preserve"> anyone working in the same</w:t>
      </w:r>
      <w:r w:rsidR="000F3785" w:rsidRPr="0051008D">
        <w:rPr>
          <w:sz w:val="22"/>
          <w:szCs w:val="22"/>
        </w:rPr>
        <w:t xml:space="preserve"> department in the</w:t>
      </w:r>
      <w:r w:rsidR="00DE3718" w:rsidRPr="0051008D">
        <w:rPr>
          <w:sz w:val="22"/>
          <w:szCs w:val="22"/>
        </w:rPr>
        <w:t xml:space="preserve"> </w:t>
      </w:r>
      <w:r w:rsidRPr="0051008D">
        <w:rPr>
          <w:color w:val="auto"/>
          <w:sz w:val="22"/>
          <w:szCs w:val="22"/>
        </w:rPr>
        <w:t>institution</w:t>
      </w:r>
      <w:r w:rsidRPr="0051008D">
        <w:rPr>
          <w:sz w:val="22"/>
          <w:szCs w:val="22"/>
        </w:rPr>
        <w:t xml:space="preserve"> </w:t>
      </w:r>
      <w:r w:rsidR="000F3785" w:rsidRPr="0051008D">
        <w:rPr>
          <w:sz w:val="22"/>
          <w:szCs w:val="22"/>
        </w:rPr>
        <w:t xml:space="preserve">which hosts </w:t>
      </w:r>
      <w:r w:rsidRPr="0051008D">
        <w:rPr>
          <w:sz w:val="22"/>
          <w:szCs w:val="22"/>
        </w:rPr>
        <w:t>the main appl</w:t>
      </w:r>
      <w:r w:rsidR="000F3785" w:rsidRPr="0051008D">
        <w:rPr>
          <w:sz w:val="22"/>
          <w:szCs w:val="22"/>
        </w:rPr>
        <w:t xml:space="preserve">icant or co-applicant(s) </w:t>
      </w:r>
      <w:r w:rsidRPr="0051008D">
        <w:rPr>
          <w:sz w:val="22"/>
          <w:szCs w:val="22"/>
        </w:rPr>
        <w:t xml:space="preserve">on a grant application </w:t>
      </w:r>
      <w:r w:rsidR="00DE3718" w:rsidRPr="0051008D">
        <w:rPr>
          <w:sz w:val="22"/>
          <w:szCs w:val="22"/>
        </w:rPr>
        <w:t>submitted to NWCR</w:t>
      </w:r>
      <w:r w:rsidRPr="0051008D">
        <w:rPr>
          <w:sz w:val="22"/>
          <w:szCs w:val="22"/>
        </w:rPr>
        <w:t xml:space="preserve"> at the time of his or her co</w:t>
      </w:r>
      <w:r w:rsidR="000F3785" w:rsidRPr="0051008D">
        <w:rPr>
          <w:sz w:val="22"/>
          <w:szCs w:val="22"/>
        </w:rPr>
        <w:t>mmitment to the advisory group.</w:t>
      </w:r>
    </w:p>
    <w:p w14:paraId="7DABA754" w14:textId="77777777" w:rsidR="003E5258" w:rsidRPr="0051008D" w:rsidRDefault="003E5258" w:rsidP="0051008D">
      <w:pPr>
        <w:pStyle w:val="Default"/>
        <w:numPr>
          <w:ilvl w:val="0"/>
          <w:numId w:val="3"/>
        </w:numPr>
        <w:spacing w:line="276" w:lineRule="auto"/>
        <w:rPr>
          <w:sz w:val="22"/>
          <w:szCs w:val="22"/>
        </w:rPr>
      </w:pPr>
      <w:r w:rsidRPr="0051008D">
        <w:rPr>
          <w:b/>
          <w:sz w:val="22"/>
          <w:szCs w:val="22"/>
        </w:rPr>
        <w:t>Competition conflict:</w:t>
      </w:r>
      <w:r w:rsidRPr="0051008D">
        <w:rPr>
          <w:sz w:val="22"/>
          <w:szCs w:val="22"/>
        </w:rPr>
        <w:t xml:space="preserve"> anyone who has competitive interest with a grant application being reviewed in</w:t>
      </w:r>
      <w:r w:rsidR="00DE3718" w:rsidRPr="0051008D">
        <w:rPr>
          <w:sz w:val="22"/>
          <w:szCs w:val="22"/>
        </w:rPr>
        <w:t xml:space="preserve"> the NWCR</w:t>
      </w:r>
      <w:r w:rsidR="000F3785" w:rsidRPr="0051008D">
        <w:rPr>
          <w:sz w:val="22"/>
          <w:szCs w:val="22"/>
        </w:rPr>
        <w:t xml:space="preserve"> peer review process which could be perceived as </w:t>
      </w:r>
      <w:r w:rsidRPr="0051008D">
        <w:rPr>
          <w:sz w:val="22"/>
          <w:szCs w:val="22"/>
        </w:rPr>
        <w:t>result</w:t>
      </w:r>
      <w:r w:rsidR="000F3785" w:rsidRPr="0051008D">
        <w:rPr>
          <w:sz w:val="22"/>
          <w:szCs w:val="22"/>
        </w:rPr>
        <w:t>ing</w:t>
      </w:r>
      <w:r w:rsidRPr="0051008D">
        <w:rPr>
          <w:sz w:val="22"/>
          <w:szCs w:val="22"/>
        </w:rPr>
        <w:t xml:space="preserve"> in a strong decis</w:t>
      </w:r>
      <w:r w:rsidR="00F55D0E" w:rsidRPr="0051008D">
        <w:rPr>
          <w:sz w:val="22"/>
          <w:szCs w:val="22"/>
        </w:rPr>
        <w:t>ion bias during the time of his</w:t>
      </w:r>
      <w:r w:rsidRPr="0051008D">
        <w:rPr>
          <w:sz w:val="22"/>
          <w:szCs w:val="22"/>
        </w:rPr>
        <w:t xml:space="preserve">/her commitment to the advisory group. </w:t>
      </w:r>
    </w:p>
    <w:p w14:paraId="3D3F4EC2" w14:textId="77777777" w:rsidR="00F55D0E" w:rsidRPr="0051008D" w:rsidRDefault="00F55D0E" w:rsidP="0051008D">
      <w:pPr>
        <w:pStyle w:val="Default"/>
        <w:numPr>
          <w:ilvl w:val="0"/>
          <w:numId w:val="3"/>
        </w:numPr>
        <w:spacing w:line="276" w:lineRule="auto"/>
        <w:rPr>
          <w:sz w:val="22"/>
          <w:szCs w:val="22"/>
        </w:rPr>
      </w:pPr>
      <w:r w:rsidRPr="0051008D">
        <w:rPr>
          <w:b/>
          <w:sz w:val="22"/>
          <w:szCs w:val="22"/>
        </w:rPr>
        <w:t xml:space="preserve">Other conflicts of interest: </w:t>
      </w:r>
      <w:r w:rsidR="00DE3718" w:rsidRPr="0051008D">
        <w:rPr>
          <w:sz w:val="22"/>
          <w:szCs w:val="22"/>
        </w:rPr>
        <w:t xml:space="preserve">The above list is not exhaustive and other conflicts </w:t>
      </w:r>
      <w:r w:rsidRPr="0051008D">
        <w:rPr>
          <w:sz w:val="22"/>
          <w:szCs w:val="22"/>
        </w:rPr>
        <w:t>will inevitably arise with individual agenda items. An example would be wh</w:t>
      </w:r>
      <w:r w:rsidR="000F3785" w:rsidRPr="0051008D">
        <w:rPr>
          <w:sz w:val="22"/>
          <w:szCs w:val="22"/>
        </w:rPr>
        <w:t>ere an application</w:t>
      </w:r>
      <w:r w:rsidRPr="0051008D">
        <w:rPr>
          <w:sz w:val="22"/>
          <w:szCs w:val="22"/>
        </w:rPr>
        <w:t xml:space="preserve"> is received that turns out to be similar to one in preparation, or submitted to another funder, by a member of the advisory group. In such cases the conflict of interest must be declared to the NWCR </w:t>
      </w:r>
      <w:r w:rsidR="00102B2D" w:rsidRPr="0051008D">
        <w:rPr>
          <w:sz w:val="22"/>
          <w:szCs w:val="22"/>
        </w:rPr>
        <w:t>Research Manager</w:t>
      </w:r>
      <w:r w:rsidRPr="0051008D">
        <w:rPr>
          <w:sz w:val="22"/>
          <w:szCs w:val="22"/>
        </w:rPr>
        <w:t xml:space="preserve"> as soon as it becomes evident. </w:t>
      </w:r>
    </w:p>
    <w:p w14:paraId="40BD2B17" w14:textId="77777777" w:rsidR="00F55D0E" w:rsidRPr="0051008D" w:rsidRDefault="00F55D0E" w:rsidP="0051008D">
      <w:pPr>
        <w:pStyle w:val="Default"/>
        <w:spacing w:line="276" w:lineRule="auto"/>
        <w:rPr>
          <w:sz w:val="22"/>
          <w:szCs w:val="22"/>
        </w:rPr>
      </w:pPr>
    </w:p>
    <w:p w14:paraId="342AD731" w14:textId="77777777" w:rsidR="00F55D0E" w:rsidRPr="0051008D" w:rsidRDefault="00F55D0E" w:rsidP="0051008D">
      <w:pPr>
        <w:pStyle w:val="Default"/>
        <w:spacing w:line="276" w:lineRule="auto"/>
        <w:rPr>
          <w:b/>
          <w:sz w:val="22"/>
          <w:szCs w:val="22"/>
        </w:rPr>
      </w:pPr>
      <w:r w:rsidRPr="0051008D">
        <w:rPr>
          <w:b/>
          <w:sz w:val="22"/>
          <w:szCs w:val="22"/>
        </w:rPr>
        <w:t xml:space="preserve">Automatic exclusion from participation </w:t>
      </w:r>
      <w:r w:rsidR="00AE52B8" w:rsidRPr="0051008D">
        <w:rPr>
          <w:b/>
          <w:sz w:val="22"/>
          <w:szCs w:val="22"/>
        </w:rPr>
        <w:t>in funding decisions.</w:t>
      </w:r>
    </w:p>
    <w:p w14:paraId="6A8E315D" w14:textId="77777777" w:rsidR="00F55D0E" w:rsidRPr="0051008D" w:rsidRDefault="00F55D0E" w:rsidP="0051008D">
      <w:pPr>
        <w:pStyle w:val="Default"/>
        <w:numPr>
          <w:ilvl w:val="0"/>
          <w:numId w:val="4"/>
        </w:numPr>
        <w:spacing w:line="276" w:lineRule="auto"/>
        <w:rPr>
          <w:sz w:val="22"/>
          <w:szCs w:val="22"/>
        </w:rPr>
      </w:pPr>
      <w:r w:rsidRPr="0051008D">
        <w:rPr>
          <w:sz w:val="22"/>
          <w:szCs w:val="22"/>
        </w:rPr>
        <w:t>Individuals must absent themselves from the relevant part of any meeting where the matters concerning a grant proposal with which they are connected are discussed. They may not take part in any decisions taken in relation to such a grant p</w:t>
      </w:r>
      <w:r w:rsidR="00587DE3" w:rsidRPr="0051008D">
        <w:rPr>
          <w:sz w:val="22"/>
          <w:szCs w:val="22"/>
        </w:rPr>
        <w:t xml:space="preserve">roposal, and </w:t>
      </w:r>
      <w:r w:rsidRPr="0051008D">
        <w:rPr>
          <w:sz w:val="22"/>
          <w:szCs w:val="22"/>
        </w:rPr>
        <w:t xml:space="preserve">may not receive any papers relating to it. </w:t>
      </w:r>
    </w:p>
    <w:p w14:paraId="6C08B052" w14:textId="77777777" w:rsidR="00F55D0E" w:rsidRPr="0051008D" w:rsidRDefault="00F55D0E" w:rsidP="0051008D">
      <w:pPr>
        <w:pStyle w:val="Default"/>
        <w:numPr>
          <w:ilvl w:val="0"/>
          <w:numId w:val="4"/>
        </w:numPr>
        <w:spacing w:line="276" w:lineRule="auto"/>
        <w:rPr>
          <w:sz w:val="22"/>
          <w:szCs w:val="22"/>
        </w:rPr>
      </w:pPr>
      <w:r w:rsidRPr="0051008D">
        <w:rPr>
          <w:sz w:val="22"/>
          <w:szCs w:val="22"/>
        </w:rPr>
        <w:t>An individual is deemed to have such a connection when they are:</w:t>
      </w:r>
    </w:p>
    <w:p w14:paraId="24613D71" w14:textId="77777777" w:rsidR="00F55D0E" w:rsidRPr="0051008D" w:rsidRDefault="00F55D0E" w:rsidP="0051008D">
      <w:pPr>
        <w:pStyle w:val="Default"/>
        <w:numPr>
          <w:ilvl w:val="1"/>
          <w:numId w:val="4"/>
        </w:numPr>
        <w:spacing w:line="276" w:lineRule="auto"/>
        <w:rPr>
          <w:sz w:val="22"/>
          <w:szCs w:val="22"/>
        </w:rPr>
      </w:pPr>
      <w:r w:rsidRPr="0051008D">
        <w:rPr>
          <w:sz w:val="22"/>
          <w:szCs w:val="22"/>
        </w:rPr>
        <w:t>The sole applicant</w:t>
      </w:r>
      <w:r w:rsidR="009A13F9" w:rsidRPr="0051008D">
        <w:rPr>
          <w:sz w:val="22"/>
          <w:szCs w:val="22"/>
        </w:rPr>
        <w:t>;</w:t>
      </w:r>
    </w:p>
    <w:p w14:paraId="417ED112" w14:textId="77777777" w:rsidR="00F55D0E" w:rsidRPr="0051008D" w:rsidRDefault="00F55D0E" w:rsidP="0051008D">
      <w:pPr>
        <w:pStyle w:val="Default"/>
        <w:numPr>
          <w:ilvl w:val="1"/>
          <w:numId w:val="4"/>
        </w:numPr>
        <w:spacing w:line="276" w:lineRule="auto"/>
        <w:rPr>
          <w:sz w:val="22"/>
          <w:szCs w:val="22"/>
        </w:rPr>
      </w:pPr>
      <w:r w:rsidRPr="0051008D">
        <w:rPr>
          <w:sz w:val="22"/>
          <w:szCs w:val="22"/>
        </w:rPr>
        <w:t xml:space="preserve">A joint </w:t>
      </w:r>
      <w:r w:rsidR="00AE52B8" w:rsidRPr="0051008D">
        <w:rPr>
          <w:sz w:val="22"/>
          <w:szCs w:val="22"/>
        </w:rPr>
        <w:t>applicant</w:t>
      </w:r>
      <w:r w:rsidR="009A13F9" w:rsidRPr="0051008D">
        <w:rPr>
          <w:sz w:val="22"/>
          <w:szCs w:val="22"/>
        </w:rPr>
        <w:t>;</w:t>
      </w:r>
    </w:p>
    <w:p w14:paraId="39278225" w14:textId="77777777" w:rsidR="00AE52B8" w:rsidRPr="0051008D" w:rsidRDefault="00AE52B8" w:rsidP="0051008D">
      <w:pPr>
        <w:pStyle w:val="Default"/>
        <w:numPr>
          <w:ilvl w:val="1"/>
          <w:numId w:val="4"/>
        </w:numPr>
        <w:spacing w:line="276" w:lineRule="auto"/>
        <w:rPr>
          <w:sz w:val="22"/>
          <w:szCs w:val="22"/>
        </w:rPr>
      </w:pPr>
      <w:r w:rsidRPr="0051008D">
        <w:rPr>
          <w:sz w:val="22"/>
          <w:szCs w:val="22"/>
        </w:rPr>
        <w:t xml:space="preserve">A relative </w:t>
      </w:r>
      <w:r w:rsidR="00C95698" w:rsidRPr="0051008D">
        <w:rPr>
          <w:sz w:val="22"/>
          <w:szCs w:val="22"/>
        </w:rPr>
        <w:t xml:space="preserve">or family member </w:t>
      </w:r>
      <w:r w:rsidRPr="0051008D">
        <w:rPr>
          <w:sz w:val="22"/>
          <w:szCs w:val="22"/>
        </w:rPr>
        <w:t>of one of the grant applicants</w:t>
      </w:r>
      <w:r w:rsidR="009A13F9" w:rsidRPr="0051008D">
        <w:rPr>
          <w:sz w:val="22"/>
          <w:szCs w:val="22"/>
        </w:rPr>
        <w:t>;</w:t>
      </w:r>
    </w:p>
    <w:p w14:paraId="3BB8A0C8" w14:textId="77777777" w:rsidR="00AE52B8" w:rsidRPr="0051008D" w:rsidRDefault="00AE52B8" w:rsidP="0051008D">
      <w:pPr>
        <w:pStyle w:val="Default"/>
        <w:numPr>
          <w:ilvl w:val="1"/>
          <w:numId w:val="4"/>
        </w:numPr>
        <w:spacing w:line="276" w:lineRule="auto"/>
        <w:rPr>
          <w:sz w:val="22"/>
          <w:szCs w:val="22"/>
        </w:rPr>
      </w:pPr>
      <w:r w:rsidRPr="0051008D">
        <w:rPr>
          <w:sz w:val="22"/>
          <w:szCs w:val="22"/>
        </w:rPr>
        <w:t>A business partner of one of the grant applicants</w:t>
      </w:r>
      <w:r w:rsidR="009A13F9" w:rsidRPr="0051008D">
        <w:rPr>
          <w:sz w:val="22"/>
          <w:szCs w:val="22"/>
        </w:rPr>
        <w:t>;</w:t>
      </w:r>
    </w:p>
    <w:p w14:paraId="34FCDC3E" w14:textId="77777777" w:rsidR="00AE52B8" w:rsidRPr="0051008D" w:rsidRDefault="00AE52B8" w:rsidP="0051008D">
      <w:pPr>
        <w:pStyle w:val="Default"/>
        <w:numPr>
          <w:ilvl w:val="1"/>
          <w:numId w:val="4"/>
        </w:numPr>
        <w:spacing w:line="276" w:lineRule="auto"/>
        <w:rPr>
          <w:sz w:val="22"/>
          <w:szCs w:val="22"/>
        </w:rPr>
      </w:pPr>
      <w:r w:rsidRPr="0051008D">
        <w:rPr>
          <w:sz w:val="22"/>
          <w:szCs w:val="22"/>
        </w:rPr>
        <w:t xml:space="preserve">A member or employee of the same </w:t>
      </w:r>
      <w:r w:rsidR="00DA0CEA" w:rsidRPr="0051008D">
        <w:rPr>
          <w:sz w:val="22"/>
          <w:szCs w:val="22"/>
        </w:rPr>
        <w:t xml:space="preserve">department within a </w:t>
      </w:r>
      <w:r w:rsidRPr="0051008D">
        <w:rPr>
          <w:sz w:val="22"/>
          <w:szCs w:val="22"/>
        </w:rPr>
        <w:t>university or institution</w:t>
      </w:r>
      <w:r w:rsidR="00587DE3" w:rsidRPr="0051008D">
        <w:rPr>
          <w:sz w:val="22"/>
          <w:szCs w:val="22"/>
        </w:rPr>
        <w:t>al</w:t>
      </w:r>
      <w:r w:rsidRPr="0051008D">
        <w:rPr>
          <w:sz w:val="22"/>
          <w:szCs w:val="22"/>
        </w:rPr>
        <w:t xml:space="preserve"> department as one of the grant applicants. </w:t>
      </w:r>
    </w:p>
    <w:p w14:paraId="639A0A37" w14:textId="77777777" w:rsidR="00193439" w:rsidRPr="0051008D" w:rsidRDefault="00193439" w:rsidP="0051008D">
      <w:pPr>
        <w:pStyle w:val="Default"/>
        <w:numPr>
          <w:ilvl w:val="0"/>
          <w:numId w:val="4"/>
        </w:numPr>
        <w:spacing w:line="276" w:lineRule="auto"/>
        <w:rPr>
          <w:sz w:val="22"/>
          <w:szCs w:val="22"/>
        </w:rPr>
      </w:pPr>
      <w:r w:rsidRPr="0051008D">
        <w:rPr>
          <w:sz w:val="22"/>
          <w:szCs w:val="22"/>
        </w:rPr>
        <w:t xml:space="preserve">Where the Chair of the advisory group is a named principal or co-applicant in an application he/she is absent him/herself for the entire meeting and call round. In this circumstance the Deputy Chair will Chair the meeting and research round. </w:t>
      </w:r>
    </w:p>
    <w:p w14:paraId="2786DC10" w14:textId="77777777" w:rsidR="00AE52B8" w:rsidRPr="0051008D" w:rsidRDefault="00AE52B8" w:rsidP="0051008D">
      <w:pPr>
        <w:pStyle w:val="Default"/>
        <w:spacing w:line="276" w:lineRule="auto"/>
        <w:ind w:left="1440"/>
        <w:rPr>
          <w:sz w:val="22"/>
          <w:szCs w:val="22"/>
        </w:rPr>
      </w:pPr>
    </w:p>
    <w:p w14:paraId="7BB523DB" w14:textId="77777777" w:rsidR="00AE52B8" w:rsidRPr="0051008D" w:rsidRDefault="00AE52B8" w:rsidP="0051008D">
      <w:pPr>
        <w:pStyle w:val="Default"/>
        <w:spacing w:line="276" w:lineRule="auto"/>
        <w:rPr>
          <w:b/>
          <w:sz w:val="22"/>
          <w:szCs w:val="22"/>
        </w:rPr>
      </w:pPr>
      <w:r w:rsidRPr="0051008D">
        <w:rPr>
          <w:b/>
          <w:sz w:val="22"/>
          <w:szCs w:val="22"/>
        </w:rPr>
        <w:t>Exclusions at the North West Cancer Research discretion</w:t>
      </w:r>
      <w:r w:rsidR="00587DE3" w:rsidRPr="0051008D">
        <w:rPr>
          <w:b/>
          <w:sz w:val="22"/>
          <w:szCs w:val="22"/>
        </w:rPr>
        <w:t>.</w:t>
      </w:r>
    </w:p>
    <w:p w14:paraId="6F2D84CA" w14:textId="77777777" w:rsidR="00AE52B8" w:rsidRPr="0051008D" w:rsidRDefault="00AE52B8" w:rsidP="0051008D">
      <w:pPr>
        <w:pStyle w:val="Default"/>
        <w:numPr>
          <w:ilvl w:val="0"/>
          <w:numId w:val="5"/>
        </w:numPr>
        <w:spacing w:line="276" w:lineRule="auto"/>
        <w:rPr>
          <w:sz w:val="22"/>
          <w:szCs w:val="22"/>
        </w:rPr>
      </w:pPr>
      <w:r w:rsidRPr="0051008D">
        <w:rPr>
          <w:sz w:val="22"/>
          <w:szCs w:val="22"/>
        </w:rPr>
        <w:t>Individuals may be excluded from advisory group discussions at the discreti</w:t>
      </w:r>
      <w:r w:rsidR="00587DE3" w:rsidRPr="0051008D">
        <w:rPr>
          <w:sz w:val="22"/>
          <w:szCs w:val="22"/>
        </w:rPr>
        <w:t>on of NWCR</w:t>
      </w:r>
      <w:r w:rsidRPr="0051008D">
        <w:rPr>
          <w:sz w:val="22"/>
          <w:szCs w:val="22"/>
        </w:rPr>
        <w:t xml:space="preserve"> when:</w:t>
      </w:r>
    </w:p>
    <w:p w14:paraId="404C1984" w14:textId="77777777" w:rsidR="00AE52B8" w:rsidRPr="0051008D" w:rsidRDefault="00AE52B8" w:rsidP="0051008D">
      <w:pPr>
        <w:pStyle w:val="Default"/>
        <w:numPr>
          <w:ilvl w:val="1"/>
          <w:numId w:val="5"/>
        </w:numPr>
        <w:spacing w:line="276" w:lineRule="auto"/>
        <w:rPr>
          <w:sz w:val="22"/>
          <w:szCs w:val="22"/>
        </w:rPr>
      </w:pPr>
      <w:r w:rsidRPr="0051008D">
        <w:rPr>
          <w:sz w:val="22"/>
          <w:szCs w:val="22"/>
        </w:rPr>
        <w:t>They are a direct competitor of the applicant</w:t>
      </w:r>
      <w:r w:rsidR="009A13F9" w:rsidRPr="0051008D">
        <w:rPr>
          <w:sz w:val="22"/>
          <w:szCs w:val="22"/>
        </w:rPr>
        <w:t>;</w:t>
      </w:r>
    </w:p>
    <w:p w14:paraId="427BB897" w14:textId="77777777" w:rsidR="00AE52B8" w:rsidRPr="0051008D" w:rsidRDefault="00AE52B8" w:rsidP="0051008D">
      <w:pPr>
        <w:pStyle w:val="Default"/>
        <w:numPr>
          <w:ilvl w:val="1"/>
          <w:numId w:val="5"/>
        </w:numPr>
        <w:spacing w:line="276" w:lineRule="auto"/>
        <w:rPr>
          <w:sz w:val="22"/>
          <w:szCs w:val="22"/>
        </w:rPr>
      </w:pPr>
      <w:r w:rsidRPr="0051008D">
        <w:rPr>
          <w:sz w:val="22"/>
          <w:szCs w:val="22"/>
        </w:rPr>
        <w:t>They have acted as an external referee or</w:t>
      </w:r>
      <w:r w:rsidR="00D44E00" w:rsidRPr="0051008D">
        <w:rPr>
          <w:sz w:val="22"/>
          <w:szCs w:val="22"/>
        </w:rPr>
        <w:t xml:space="preserve"> served on another committee where the </w:t>
      </w:r>
      <w:r w:rsidRPr="0051008D">
        <w:rPr>
          <w:sz w:val="22"/>
          <w:szCs w:val="22"/>
        </w:rPr>
        <w:t>proposal was considered by another funding body.</w:t>
      </w:r>
    </w:p>
    <w:p w14:paraId="1F655851" w14:textId="77777777" w:rsidR="00AE52B8" w:rsidRPr="0051008D" w:rsidRDefault="00AE52B8" w:rsidP="0051008D">
      <w:pPr>
        <w:pStyle w:val="Default"/>
        <w:numPr>
          <w:ilvl w:val="0"/>
          <w:numId w:val="5"/>
        </w:numPr>
        <w:spacing w:line="276" w:lineRule="auto"/>
        <w:rPr>
          <w:sz w:val="22"/>
          <w:szCs w:val="22"/>
        </w:rPr>
      </w:pPr>
      <w:r w:rsidRPr="0051008D">
        <w:rPr>
          <w:sz w:val="22"/>
          <w:szCs w:val="22"/>
        </w:rPr>
        <w:t xml:space="preserve">If an individual becomes aware of any other matter that would reasonably be expected to give rise to or be viewed as a conflict of interest (whether academic, scientific, financial or personal) then they should declare the matter to the NWCR </w:t>
      </w:r>
      <w:r w:rsidR="00102B2D" w:rsidRPr="0051008D">
        <w:rPr>
          <w:sz w:val="22"/>
          <w:szCs w:val="22"/>
        </w:rPr>
        <w:lastRenderedPageBreak/>
        <w:t>Research Manager</w:t>
      </w:r>
      <w:r w:rsidRPr="0051008D">
        <w:rPr>
          <w:sz w:val="22"/>
          <w:szCs w:val="22"/>
        </w:rPr>
        <w:t xml:space="preserve"> before the meeting or as soon as a potential conflict becomes apparent at the meeting. </w:t>
      </w:r>
    </w:p>
    <w:p w14:paraId="0DF9DEA4" w14:textId="77777777" w:rsidR="00AE52B8" w:rsidRPr="0051008D" w:rsidRDefault="00102B2D" w:rsidP="0051008D">
      <w:pPr>
        <w:pStyle w:val="Default"/>
        <w:numPr>
          <w:ilvl w:val="0"/>
          <w:numId w:val="5"/>
        </w:numPr>
        <w:spacing w:line="276" w:lineRule="auto"/>
        <w:rPr>
          <w:sz w:val="22"/>
          <w:szCs w:val="22"/>
        </w:rPr>
      </w:pPr>
      <w:r w:rsidRPr="0051008D">
        <w:rPr>
          <w:sz w:val="22"/>
          <w:szCs w:val="22"/>
        </w:rPr>
        <w:t>The NWCR Research Manager, or where in doubt with consultation with the Chair of the advisory group, will determine whether the individual should:</w:t>
      </w:r>
    </w:p>
    <w:p w14:paraId="45DEEA6E" w14:textId="77777777" w:rsidR="00102B2D" w:rsidRPr="0051008D" w:rsidRDefault="00102B2D" w:rsidP="0051008D">
      <w:pPr>
        <w:pStyle w:val="Default"/>
        <w:numPr>
          <w:ilvl w:val="1"/>
          <w:numId w:val="5"/>
        </w:numPr>
        <w:spacing w:line="276" w:lineRule="auto"/>
        <w:rPr>
          <w:sz w:val="22"/>
          <w:szCs w:val="22"/>
        </w:rPr>
      </w:pPr>
      <w:r w:rsidRPr="0051008D">
        <w:rPr>
          <w:sz w:val="22"/>
          <w:szCs w:val="22"/>
        </w:rPr>
        <w:t>Take a full part in the meeting</w:t>
      </w:r>
      <w:r w:rsidR="009A13F9" w:rsidRPr="0051008D">
        <w:rPr>
          <w:sz w:val="22"/>
          <w:szCs w:val="22"/>
        </w:rPr>
        <w:t>;</w:t>
      </w:r>
    </w:p>
    <w:p w14:paraId="13D4684A" w14:textId="77777777" w:rsidR="00102B2D" w:rsidRPr="0051008D" w:rsidRDefault="00102B2D" w:rsidP="0051008D">
      <w:pPr>
        <w:pStyle w:val="Default"/>
        <w:numPr>
          <w:ilvl w:val="1"/>
          <w:numId w:val="5"/>
        </w:numPr>
        <w:spacing w:line="276" w:lineRule="auto"/>
        <w:rPr>
          <w:sz w:val="22"/>
          <w:szCs w:val="22"/>
        </w:rPr>
      </w:pPr>
      <w:r w:rsidRPr="0051008D">
        <w:rPr>
          <w:sz w:val="22"/>
          <w:szCs w:val="22"/>
        </w:rPr>
        <w:t xml:space="preserve">Be permitted to comment on the application and take part in the discussions but not present the application </w:t>
      </w:r>
      <w:r w:rsidR="009A13F9" w:rsidRPr="0051008D">
        <w:rPr>
          <w:sz w:val="22"/>
          <w:szCs w:val="22"/>
        </w:rPr>
        <w:t>to the advisory group;</w:t>
      </w:r>
    </w:p>
    <w:p w14:paraId="56B188B1" w14:textId="77777777" w:rsidR="00102B2D" w:rsidRPr="0051008D" w:rsidRDefault="00102B2D" w:rsidP="0051008D">
      <w:pPr>
        <w:pStyle w:val="Default"/>
        <w:numPr>
          <w:ilvl w:val="1"/>
          <w:numId w:val="5"/>
        </w:numPr>
        <w:spacing w:line="276" w:lineRule="auto"/>
        <w:rPr>
          <w:sz w:val="22"/>
          <w:szCs w:val="22"/>
        </w:rPr>
      </w:pPr>
      <w:r w:rsidRPr="0051008D">
        <w:rPr>
          <w:sz w:val="22"/>
          <w:szCs w:val="22"/>
        </w:rPr>
        <w:t>Be permitted to comment on the application and participate in discussions but not take part in the decision</w:t>
      </w:r>
      <w:r w:rsidR="009A13F9" w:rsidRPr="0051008D">
        <w:rPr>
          <w:sz w:val="22"/>
          <w:szCs w:val="22"/>
        </w:rPr>
        <w:t>;</w:t>
      </w:r>
    </w:p>
    <w:p w14:paraId="73D5D5C6" w14:textId="77777777" w:rsidR="00102B2D" w:rsidRPr="0051008D" w:rsidRDefault="00102B2D" w:rsidP="0051008D">
      <w:pPr>
        <w:pStyle w:val="Default"/>
        <w:numPr>
          <w:ilvl w:val="1"/>
          <w:numId w:val="5"/>
        </w:numPr>
        <w:spacing w:line="276" w:lineRule="auto"/>
        <w:rPr>
          <w:sz w:val="22"/>
          <w:szCs w:val="22"/>
        </w:rPr>
      </w:pPr>
      <w:r w:rsidRPr="0051008D">
        <w:rPr>
          <w:sz w:val="22"/>
          <w:szCs w:val="22"/>
        </w:rPr>
        <w:t xml:space="preserve">Absent him/herself </w:t>
      </w:r>
      <w:r w:rsidR="00193439" w:rsidRPr="0051008D">
        <w:rPr>
          <w:sz w:val="22"/>
          <w:szCs w:val="22"/>
        </w:rPr>
        <w:t>fro</w:t>
      </w:r>
      <w:r w:rsidRPr="0051008D">
        <w:rPr>
          <w:sz w:val="22"/>
          <w:szCs w:val="22"/>
        </w:rPr>
        <w:t>m the relevant part of the meeting</w:t>
      </w:r>
      <w:r w:rsidR="009A13F9" w:rsidRPr="0051008D">
        <w:rPr>
          <w:sz w:val="22"/>
          <w:szCs w:val="22"/>
        </w:rPr>
        <w:t>;</w:t>
      </w:r>
    </w:p>
    <w:p w14:paraId="6D770736" w14:textId="77777777" w:rsidR="00102B2D" w:rsidRPr="0051008D" w:rsidRDefault="00102B2D" w:rsidP="0051008D">
      <w:pPr>
        <w:pStyle w:val="Default"/>
        <w:numPr>
          <w:ilvl w:val="1"/>
          <w:numId w:val="5"/>
        </w:numPr>
        <w:spacing w:line="276" w:lineRule="auto"/>
        <w:rPr>
          <w:sz w:val="22"/>
          <w:szCs w:val="22"/>
        </w:rPr>
      </w:pPr>
      <w:r w:rsidRPr="0051008D">
        <w:rPr>
          <w:sz w:val="22"/>
          <w:szCs w:val="22"/>
        </w:rPr>
        <w:t>Absent him/herself form the entire meeting/call round</w:t>
      </w:r>
      <w:r w:rsidR="009A13F9" w:rsidRPr="0051008D">
        <w:rPr>
          <w:sz w:val="22"/>
          <w:szCs w:val="22"/>
        </w:rPr>
        <w:t>,</w:t>
      </w:r>
    </w:p>
    <w:p w14:paraId="0A5C8D3E" w14:textId="77777777" w:rsidR="00102B2D" w:rsidRPr="0051008D" w:rsidRDefault="00102B2D" w:rsidP="0051008D">
      <w:pPr>
        <w:pStyle w:val="Default"/>
        <w:numPr>
          <w:ilvl w:val="0"/>
          <w:numId w:val="5"/>
        </w:numPr>
        <w:spacing w:line="276" w:lineRule="auto"/>
        <w:rPr>
          <w:sz w:val="22"/>
          <w:szCs w:val="22"/>
        </w:rPr>
      </w:pPr>
      <w:r w:rsidRPr="0051008D">
        <w:rPr>
          <w:sz w:val="22"/>
          <w:szCs w:val="22"/>
        </w:rPr>
        <w:t xml:space="preserve">The NWCR Research Manager should bring to the Chair’s attention all relevant information concerning any form of connection between an application </w:t>
      </w:r>
      <w:r w:rsidR="00193439" w:rsidRPr="0051008D">
        <w:rPr>
          <w:sz w:val="22"/>
          <w:szCs w:val="22"/>
        </w:rPr>
        <w:t>and a member of the advisory groups</w:t>
      </w:r>
      <w:r w:rsidRPr="0051008D">
        <w:rPr>
          <w:sz w:val="22"/>
          <w:szCs w:val="22"/>
        </w:rPr>
        <w:t xml:space="preserve">. </w:t>
      </w:r>
    </w:p>
    <w:p w14:paraId="1BA34949" w14:textId="77777777" w:rsidR="00102B2D" w:rsidRPr="0051008D" w:rsidRDefault="00102B2D" w:rsidP="0051008D">
      <w:pPr>
        <w:pStyle w:val="Default"/>
        <w:spacing w:line="276" w:lineRule="auto"/>
        <w:rPr>
          <w:sz w:val="22"/>
          <w:szCs w:val="22"/>
        </w:rPr>
      </w:pPr>
    </w:p>
    <w:p w14:paraId="623F2D1D" w14:textId="77777777" w:rsidR="00102B2D" w:rsidRPr="0051008D" w:rsidRDefault="00102B2D" w:rsidP="0051008D">
      <w:pPr>
        <w:pStyle w:val="Default"/>
        <w:spacing w:line="276" w:lineRule="auto"/>
        <w:rPr>
          <w:b/>
          <w:sz w:val="22"/>
          <w:szCs w:val="22"/>
        </w:rPr>
      </w:pPr>
      <w:r w:rsidRPr="0051008D">
        <w:rPr>
          <w:b/>
          <w:sz w:val="22"/>
          <w:szCs w:val="22"/>
        </w:rPr>
        <w:t>Cases of uncertainty.</w:t>
      </w:r>
    </w:p>
    <w:p w14:paraId="2CB2A932" w14:textId="77777777" w:rsidR="00102B2D" w:rsidRPr="0051008D" w:rsidRDefault="00102B2D" w:rsidP="0051008D">
      <w:pPr>
        <w:pStyle w:val="Default"/>
        <w:numPr>
          <w:ilvl w:val="0"/>
          <w:numId w:val="6"/>
        </w:numPr>
        <w:spacing w:line="276" w:lineRule="auto"/>
        <w:rPr>
          <w:sz w:val="22"/>
          <w:szCs w:val="22"/>
        </w:rPr>
      </w:pPr>
      <w:r w:rsidRPr="0051008D">
        <w:rPr>
          <w:sz w:val="22"/>
          <w:szCs w:val="22"/>
        </w:rPr>
        <w:t xml:space="preserve">If an individual is in any doubt as to the relevance of an interest that he or she has, such an interest should be disclosed to the NWCR </w:t>
      </w:r>
      <w:r w:rsidR="00193439" w:rsidRPr="0051008D">
        <w:rPr>
          <w:sz w:val="22"/>
          <w:szCs w:val="22"/>
        </w:rPr>
        <w:t>R</w:t>
      </w:r>
      <w:r w:rsidRPr="0051008D">
        <w:rPr>
          <w:sz w:val="22"/>
          <w:szCs w:val="22"/>
        </w:rPr>
        <w:t>esearch Manager before the meeting or, if not practicable, as soon as the potential conflict becomes apparent at the meeting. The NWCR Research Manager will consult as necessary and the Chair</w:t>
      </w:r>
      <w:r w:rsidR="00193439" w:rsidRPr="0051008D">
        <w:rPr>
          <w:sz w:val="22"/>
          <w:szCs w:val="22"/>
        </w:rPr>
        <w:t>,</w:t>
      </w:r>
      <w:r w:rsidRPr="0051008D">
        <w:rPr>
          <w:sz w:val="22"/>
          <w:szCs w:val="22"/>
        </w:rPr>
        <w:t xml:space="preserve"> or the Deputy Chair where the Chair has conflicts</w:t>
      </w:r>
      <w:r w:rsidR="00193439" w:rsidRPr="0051008D">
        <w:rPr>
          <w:sz w:val="22"/>
          <w:szCs w:val="22"/>
        </w:rPr>
        <w:t>,</w:t>
      </w:r>
      <w:r w:rsidRPr="0051008D">
        <w:rPr>
          <w:sz w:val="22"/>
          <w:szCs w:val="22"/>
        </w:rPr>
        <w:t xml:space="preserve"> </w:t>
      </w:r>
      <w:r w:rsidR="007819F7" w:rsidRPr="0051008D">
        <w:rPr>
          <w:sz w:val="22"/>
          <w:szCs w:val="22"/>
        </w:rPr>
        <w:t xml:space="preserve">and </w:t>
      </w:r>
      <w:r w:rsidRPr="0051008D">
        <w:rPr>
          <w:sz w:val="22"/>
          <w:szCs w:val="22"/>
        </w:rPr>
        <w:t xml:space="preserve">shall make a decision by reference to the bullets above. </w:t>
      </w:r>
    </w:p>
    <w:p w14:paraId="5D11C013" w14:textId="77777777" w:rsidR="00973B70" w:rsidRPr="0051008D" w:rsidRDefault="00973B70" w:rsidP="0051008D">
      <w:pPr>
        <w:pStyle w:val="Default"/>
        <w:spacing w:line="276" w:lineRule="auto"/>
        <w:rPr>
          <w:sz w:val="22"/>
          <w:szCs w:val="22"/>
        </w:rPr>
      </w:pPr>
    </w:p>
    <w:p w14:paraId="0D027BBC" w14:textId="77777777" w:rsidR="00973B70" w:rsidRPr="0051008D" w:rsidRDefault="00973B70" w:rsidP="0051008D">
      <w:pPr>
        <w:pStyle w:val="Default"/>
        <w:spacing w:line="276" w:lineRule="auto"/>
        <w:rPr>
          <w:b/>
          <w:sz w:val="22"/>
          <w:szCs w:val="22"/>
        </w:rPr>
      </w:pPr>
      <w:r w:rsidRPr="0051008D">
        <w:rPr>
          <w:b/>
          <w:sz w:val="22"/>
          <w:szCs w:val="22"/>
        </w:rPr>
        <w:t>Matters other than those concerning funding decisions.</w:t>
      </w:r>
    </w:p>
    <w:p w14:paraId="3351A52D" w14:textId="77777777" w:rsidR="00973B70" w:rsidRPr="0051008D" w:rsidRDefault="00973B70" w:rsidP="0051008D">
      <w:pPr>
        <w:pStyle w:val="Default"/>
        <w:numPr>
          <w:ilvl w:val="0"/>
          <w:numId w:val="6"/>
        </w:numPr>
        <w:spacing w:line="276" w:lineRule="auto"/>
        <w:rPr>
          <w:sz w:val="22"/>
          <w:szCs w:val="22"/>
        </w:rPr>
      </w:pPr>
      <w:r w:rsidRPr="0051008D">
        <w:rPr>
          <w:sz w:val="22"/>
          <w:szCs w:val="22"/>
        </w:rPr>
        <w:t>Routinely, indivi</w:t>
      </w:r>
      <w:r w:rsidR="00193439" w:rsidRPr="0051008D">
        <w:rPr>
          <w:sz w:val="22"/>
          <w:szCs w:val="22"/>
        </w:rPr>
        <w:t>duals must absent themselves fro</w:t>
      </w:r>
      <w:r w:rsidRPr="0051008D">
        <w:rPr>
          <w:sz w:val="22"/>
          <w:szCs w:val="22"/>
        </w:rPr>
        <w:t xml:space="preserve">m the relevant part of any meeting where matters concerning their interests are discussed and may not take part in any decisions </w:t>
      </w:r>
      <w:r w:rsidR="007819F7" w:rsidRPr="0051008D">
        <w:rPr>
          <w:sz w:val="22"/>
          <w:szCs w:val="22"/>
        </w:rPr>
        <w:t>under</w:t>
      </w:r>
      <w:r w:rsidRPr="0051008D">
        <w:rPr>
          <w:sz w:val="22"/>
          <w:szCs w:val="22"/>
        </w:rPr>
        <w:t xml:space="preserve">taken relevant to such interests. </w:t>
      </w:r>
    </w:p>
    <w:p w14:paraId="5E3A8CEE" w14:textId="77777777" w:rsidR="00973B70" w:rsidRPr="0051008D" w:rsidRDefault="00973B70" w:rsidP="0051008D">
      <w:pPr>
        <w:pStyle w:val="Default"/>
        <w:spacing w:line="276" w:lineRule="auto"/>
        <w:ind w:left="720"/>
        <w:rPr>
          <w:b/>
          <w:sz w:val="22"/>
          <w:szCs w:val="22"/>
        </w:rPr>
      </w:pPr>
    </w:p>
    <w:p w14:paraId="073D81A6" w14:textId="77777777" w:rsidR="00973B70" w:rsidRPr="0051008D" w:rsidRDefault="00973B70" w:rsidP="0051008D">
      <w:pPr>
        <w:pStyle w:val="Default"/>
        <w:spacing w:line="276" w:lineRule="auto"/>
        <w:rPr>
          <w:b/>
          <w:sz w:val="22"/>
          <w:szCs w:val="22"/>
        </w:rPr>
      </w:pPr>
      <w:r w:rsidRPr="0051008D">
        <w:rPr>
          <w:b/>
          <w:sz w:val="22"/>
          <w:szCs w:val="22"/>
        </w:rPr>
        <w:t>Discussions of applications outside meetings.</w:t>
      </w:r>
    </w:p>
    <w:p w14:paraId="5DA36218" w14:textId="77777777" w:rsidR="00973B70" w:rsidRPr="0051008D" w:rsidRDefault="00973B70" w:rsidP="0051008D">
      <w:pPr>
        <w:pStyle w:val="Default"/>
        <w:numPr>
          <w:ilvl w:val="0"/>
          <w:numId w:val="6"/>
        </w:numPr>
        <w:spacing w:line="276" w:lineRule="auto"/>
        <w:rPr>
          <w:sz w:val="22"/>
          <w:szCs w:val="22"/>
        </w:rPr>
      </w:pPr>
      <w:r w:rsidRPr="0051008D">
        <w:rPr>
          <w:sz w:val="22"/>
          <w:szCs w:val="22"/>
        </w:rPr>
        <w:t>Where advisory group members fee</w:t>
      </w:r>
      <w:r w:rsidR="007819F7" w:rsidRPr="0051008D">
        <w:rPr>
          <w:sz w:val="22"/>
          <w:szCs w:val="22"/>
        </w:rPr>
        <w:t>l</w:t>
      </w:r>
      <w:r w:rsidRPr="0051008D">
        <w:rPr>
          <w:sz w:val="22"/>
          <w:szCs w:val="22"/>
        </w:rPr>
        <w:t xml:space="preserve"> it necessary to discuss an application prior to the meeting this should be declared to the Chair. </w:t>
      </w:r>
    </w:p>
    <w:p w14:paraId="5FF713AD" w14:textId="77777777" w:rsidR="00973B70" w:rsidRPr="0051008D" w:rsidRDefault="007819F7" w:rsidP="0051008D">
      <w:pPr>
        <w:pStyle w:val="Default"/>
        <w:numPr>
          <w:ilvl w:val="0"/>
          <w:numId w:val="6"/>
        </w:numPr>
        <w:spacing w:line="276" w:lineRule="auto"/>
        <w:rPr>
          <w:sz w:val="22"/>
          <w:szCs w:val="22"/>
        </w:rPr>
      </w:pPr>
      <w:r w:rsidRPr="0051008D">
        <w:rPr>
          <w:sz w:val="22"/>
          <w:szCs w:val="22"/>
        </w:rPr>
        <w:t>If an advisory group member</w:t>
      </w:r>
      <w:r w:rsidR="00973B70" w:rsidRPr="0051008D">
        <w:rPr>
          <w:sz w:val="22"/>
          <w:szCs w:val="22"/>
        </w:rPr>
        <w:t xml:space="preserve"> is approached by an applicant for advice on an application the </w:t>
      </w:r>
      <w:r w:rsidRPr="0051008D">
        <w:rPr>
          <w:sz w:val="22"/>
          <w:szCs w:val="22"/>
        </w:rPr>
        <w:t>member</w:t>
      </w:r>
      <w:r w:rsidR="00973B70" w:rsidRPr="0051008D">
        <w:rPr>
          <w:sz w:val="22"/>
          <w:szCs w:val="22"/>
        </w:rPr>
        <w:t xml:space="preserve"> may provide such advice but must disclose this fact to the NWCR Research Manager. The individual may be excluded from all or part of the meeting at which the application is considered. </w:t>
      </w:r>
    </w:p>
    <w:p w14:paraId="24BAAF56" w14:textId="77777777" w:rsidR="00973B70" w:rsidRPr="0051008D" w:rsidRDefault="00973B70" w:rsidP="0051008D">
      <w:pPr>
        <w:pStyle w:val="Default"/>
        <w:spacing w:line="276" w:lineRule="auto"/>
        <w:rPr>
          <w:sz w:val="22"/>
          <w:szCs w:val="22"/>
        </w:rPr>
      </w:pPr>
    </w:p>
    <w:p w14:paraId="28E547C4" w14:textId="77777777" w:rsidR="00973B70" w:rsidRPr="0051008D" w:rsidRDefault="00973B70" w:rsidP="0051008D">
      <w:pPr>
        <w:pStyle w:val="Default"/>
        <w:spacing w:line="276" w:lineRule="auto"/>
        <w:rPr>
          <w:b/>
          <w:sz w:val="22"/>
          <w:szCs w:val="22"/>
        </w:rPr>
      </w:pPr>
      <w:r w:rsidRPr="0051008D">
        <w:rPr>
          <w:b/>
          <w:sz w:val="22"/>
          <w:szCs w:val="22"/>
        </w:rPr>
        <w:t>Raising concerns about conflicts of interest of others.</w:t>
      </w:r>
    </w:p>
    <w:p w14:paraId="7EFEF5A7" w14:textId="77777777" w:rsidR="00973B70" w:rsidRPr="0051008D" w:rsidRDefault="00973B70" w:rsidP="0051008D">
      <w:pPr>
        <w:pStyle w:val="Default"/>
        <w:numPr>
          <w:ilvl w:val="0"/>
          <w:numId w:val="8"/>
        </w:numPr>
        <w:spacing w:line="276" w:lineRule="auto"/>
        <w:rPr>
          <w:sz w:val="22"/>
          <w:szCs w:val="22"/>
        </w:rPr>
      </w:pPr>
      <w:r w:rsidRPr="0051008D">
        <w:rPr>
          <w:sz w:val="22"/>
          <w:szCs w:val="22"/>
        </w:rPr>
        <w:t>An individual who is concerned about another individual</w:t>
      </w:r>
      <w:r w:rsidR="007819F7" w:rsidRPr="0051008D">
        <w:rPr>
          <w:sz w:val="22"/>
          <w:szCs w:val="22"/>
        </w:rPr>
        <w:t>’s</w:t>
      </w:r>
      <w:r w:rsidRPr="0051008D">
        <w:rPr>
          <w:sz w:val="22"/>
          <w:szCs w:val="22"/>
        </w:rPr>
        <w:t xml:space="preserve"> potential or actual conflicts of interest should raise the matter as set out below:</w:t>
      </w:r>
    </w:p>
    <w:p w14:paraId="16230480" w14:textId="77777777" w:rsidR="00973B70" w:rsidRPr="0051008D" w:rsidRDefault="00973B70" w:rsidP="0051008D">
      <w:pPr>
        <w:pStyle w:val="Default"/>
        <w:numPr>
          <w:ilvl w:val="1"/>
          <w:numId w:val="8"/>
        </w:numPr>
        <w:spacing w:line="276" w:lineRule="auto"/>
        <w:rPr>
          <w:sz w:val="22"/>
          <w:szCs w:val="22"/>
        </w:rPr>
      </w:pPr>
      <w:r w:rsidRPr="0051008D">
        <w:rPr>
          <w:sz w:val="22"/>
          <w:szCs w:val="22"/>
        </w:rPr>
        <w:t>Issue concerning an advisory group member should be raised with the Chair or NWCR Research Manager</w:t>
      </w:r>
      <w:r w:rsidR="009A13F9" w:rsidRPr="0051008D">
        <w:rPr>
          <w:sz w:val="22"/>
          <w:szCs w:val="22"/>
        </w:rPr>
        <w:t>;</w:t>
      </w:r>
    </w:p>
    <w:p w14:paraId="58706DA7" w14:textId="77777777" w:rsidR="00973B70" w:rsidRPr="0051008D" w:rsidRDefault="00973B70" w:rsidP="0051008D">
      <w:pPr>
        <w:pStyle w:val="Default"/>
        <w:numPr>
          <w:ilvl w:val="1"/>
          <w:numId w:val="8"/>
        </w:numPr>
        <w:spacing w:line="276" w:lineRule="auto"/>
        <w:rPr>
          <w:sz w:val="22"/>
          <w:szCs w:val="22"/>
        </w:rPr>
      </w:pPr>
      <w:r w:rsidRPr="0051008D">
        <w:rPr>
          <w:sz w:val="22"/>
          <w:szCs w:val="22"/>
        </w:rPr>
        <w:t>Issues about North West Cancer research staff should be raised with the Chair;</w:t>
      </w:r>
    </w:p>
    <w:p w14:paraId="6C2B809F" w14:textId="77777777" w:rsidR="00261F90" w:rsidRPr="0051008D" w:rsidRDefault="00973B70" w:rsidP="0051008D">
      <w:pPr>
        <w:pStyle w:val="Default"/>
        <w:numPr>
          <w:ilvl w:val="1"/>
          <w:numId w:val="8"/>
        </w:numPr>
        <w:spacing w:line="276" w:lineRule="auto"/>
        <w:rPr>
          <w:sz w:val="22"/>
          <w:szCs w:val="22"/>
        </w:rPr>
      </w:pPr>
      <w:r w:rsidRPr="0051008D">
        <w:rPr>
          <w:sz w:val="22"/>
          <w:szCs w:val="22"/>
        </w:rPr>
        <w:t>Issues about the Chair should be raised with the Board</w:t>
      </w:r>
    </w:p>
    <w:sectPr w:rsidR="00261F90" w:rsidRPr="0051008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D7169" w14:textId="77777777" w:rsidR="00DA0CEA" w:rsidRDefault="00DA0CEA" w:rsidP="007E79B1">
      <w:pPr>
        <w:spacing w:after="0" w:line="240" w:lineRule="auto"/>
      </w:pPr>
      <w:r>
        <w:separator/>
      </w:r>
    </w:p>
  </w:endnote>
  <w:endnote w:type="continuationSeparator" w:id="0">
    <w:p w14:paraId="3BD2C763" w14:textId="77777777" w:rsidR="00DA0CEA" w:rsidRDefault="00DA0CEA" w:rsidP="007E7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93B55" w14:textId="1EA6039F" w:rsidR="0051008D" w:rsidRDefault="00DA0CEA">
    <w:pPr>
      <w:pStyle w:val="Footer"/>
    </w:pPr>
    <w:r>
      <w:t xml:space="preserve">NWCR </w:t>
    </w:r>
    <w:r w:rsidR="00F810E7">
      <w:t xml:space="preserve">Conflicts of Interest Policy </w:t>
    </w:r>
    <w:r w:rsidR="0051008D">
      <w:t>2020</w:t>
    </w:r>
  </w:p>
  <w:p w14:paraId="15565862" w14:textId="77777777" w:rsidR="00DA0CEA" w:rsidRDefault="00DA0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ECE45" w14:textId="77777777" w:rsidR="00DA0CEA" w:rsidRDefault="00DA0CEA" w:rsidP="007E79B1">
      <w:pPr>
        <w:spacing w:after="0" w:line="240" w:lineRule="auto"/>
      </w:pPr>
      <w:r>
        <w:separator/>
      </w:r>
    </w:p>
  </w:footnote>
  <w:footnote w:type="continuationSeparator" w:id="0">
    <w:p w14:paraId="68720EAB" w14:textId="77777777" w:rsidR="00DA0CEA" w:rsidRDefault="00DA0CEA" w:rsidP="007E7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E216A"/>
    <w:multiLevelType w:val="hybridMultilevel"/>
    <w:tmpl w:val="737A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C0EE1"/>
    <w:multiLevelType w:val="hybridMultilevel"/>
    <w:tmpl w:val="C094A5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F71C5"/>
    <w:multiLevelType w:val="hybridMultilevel"/>
    <w:tmpl w:val="3AA09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415E7"/>
    <w:multiLevelType w:val="hybridMultilevel"/>
    <w:tmpl w:val="CDB64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76630"/>
    <w:multiLevelType w:val="hybridMultilevel"/>
    <w:tmpl w:val="F1BE9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B0B93"/>
    <w:multiLevelType w:val="hybridMultilevel"/>
    <w:tmpl w:val="4FAE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C5DD2"/>
    <w:multiLevelType w:val="hybridMultilevel"/>
    <w:tmpl w:val="17E8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418D"/>
    <w:multiLevelType w:val="hybridMultilevel"/>
    <w:tmpl w:val="E7D8C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E8"/>
    <w:rsid w:val="000F3785"/>
    <w:rsid w:val="00102B2D"/>
    <w:rsid w:val="00193439"/>
    <w:rsid w:val="00261F90"/>
    <w:rsid w:val="003609DA"/>
    <w:rsid w:val="003C1F87"/>
    <w:rsid w:val="003E5258"/>
    <w:rsid w:val="0051008D"/>
    <w:rsid w:val="00587DE3"/>
    <w:rsid w:val="006C4CD7"/>
    <w:rsid w:val="007819F7"/>
    <w:rsid w:val="007B4843"/>
    <w:rsid w:val="007E79B1"/>
    <w:rsid w:val="00874321"/>
    <w:rsid w:val="0088158B"/>
    <w:rsid w:val="00927C35"/>
    <w:rsid w:val="00973B70"/>
    <w:rsid w:val="009A13F9"/>
    <w:rsid w:val="00A371C0"/>
    <w:rsid w:val="00AE52B8"/>
    <w:rsid w:val="00C95698"/>
    <w:rsid w:val="00D2643A"/>
    <w:rsid w:val="00D44E00"/>
    <w:rsid w:val="00D75E26"/>
    <w:rsid w:val="00DA0CEA"/>
    <w:rsid w:val="00DA40D4"/>
    <w:rsid w:val="00DB064B"/>
    <w:rsid w:val="00DE3718"/>
    <w:rsid w:val="00E71823"/>
    <w:rsid w:val="00F170C4"/>
    <w:rsid w:val="00F55D0E"/>
    <w:rsid w:val="00F756E8"/>
    <w:rsid w:val="00F81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AC9AEC"/>
  <w15:chartTrackingRefBased/>
  <w15:docId w15:val="{2FEC3B64-D7A2-4D36-BD28-3F220DCC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56E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56E8"/>
    <w:pPr>
      <w:ind w:left="720"/>
      <w:contextualSpacing/>
    </w:pPr>
  </w:style>
  <w:style w:type="character" w:styleId="CommentReference">
    <w:name w:val="annotation reference"/>
    <w:basedOn w:val="DefaultParagraphFont"/>
    <w:uiPriority w:val="99"/>
    <w:semiHidden/>
    <w:unhideWhenUsed/>
    <w:rsid w:val="003E5258"/>
    <w:rPr>
      <w:sz w:val="16"/>
      <w:szCs w:val="16"/>
    </w:rPr>
  </w:style>
  <w:style w:type="paragraph" w:styleId="CommentText">
    <w:name w:val="annotation text"/>
    <w:basedOn w:val="Normal"/>
    <w:link w:val="CommentTextChar"/>
    <w:uiPriority w:val="99"/>
    <w:semiHidden/>
    <w:unhideWhenUsed/>
    <w:rsid w:val="003E5258"/>
    <w:pPr>
      <w:spacing w:line="240" w:lineRule="auto"/>
    </w:pPr>
    <w:rPr>
      <w:sz w:val="20"/>
      <w:szCs w:val="20"/>
    </w:rPr>
  </w:style>
  <w:style w:type="character" w:customStyle="1" w:styleId="CommentTextChar">
    <w:name w:val="Comment Text Char"/>
    <w:basedOn w:val="DefaultParagraphFont"/>
    <w:link w:val="CommentText"/>
    <w:uiPriority w:val="99"/>
    <w:semiHidden/>
    <w:rsid w:val="003E5258"/>
    <w:rPr>
      <w:sz w:val="20"/>
      <w:szCs w:val="20"/>
    </w:rPr>
  </w:style>
  <w:style w:type="paragraph" w:styleId="CommentSubject">
    <w:name w:val="annotation subject"/>
    <w:basedOn w:val="CommentText"/>
    <w:next w:val="CommentText"/>
    <w:link w:val="CommentSubjectChar"/>
    <w:uiPriority w:val="99"/>
    <w:semiHidden/>
    <w:unhideWhenUsed/>
    <w:rsid w:val="003E5258"/>
    <w:rPr>
      <w:b/>
      <w:bCs/>
    </w:rPr>
  </w:style>
  <w:style w:type="character" w:customStyle="1" w:styleId="CommentSubjectChar">
    <w:name w:val="Comment Subject Char"/>
    <w:basedOn w:val="CommentTextChar"/>
    <w:link w:val="CommentSubject"/>
    <w:uiPriority w:val="99"/>
    <w:semiHidden/>
    <w:rsid w:val="003E5258"/>
    <w:rPr>
      <w:b/>
      <w:bCs/>
      <w:sz w:val="20"/>
      <w:szCs w:val="20"/>
    </w:rPr>
  </w:style>
  <w:style w:type="paragraph" w:styleId="BalloonText">
    <w:name w:val="Balloon Text"/>
    <w:basedOn w:val="Normal"/>
    <w:link w:val="BalloonTextChar"/>
    <w:uiPriority w:val="99"/>
    <w:semiHidden/>
    <w:unhideWhenUsed/>
    <w:rsid w:val="003E5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258"/>
    <w:rPr>
      <w:rFonts w:ascii="Segoe UI" w:hAnsi="Segoe UI" w:cs="Segoe UI"/>
      <w:sz w:val="18"/>
      <w:szCs w:val="18"/>
    </w:rPr>
  </w:style>
  <w:style w:type="paragraph" w:styleId="Header">
    <w:name w:val="header"/>
    <w:basedOn w:val="Normal"/>
    <w:link w:val="HeaderChar"/>
    <w:uiPriority w:val="99"/>
    <w:unhideWhenUsed/>
    <w:rsid w:val="007E7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9B1"/>
  </w:style>
  <w:style w:type="paragraph" w:styleId="Footer">
    <w:name w:val="footer"/>
    <w:basedOn w:val="Normal"/>
    <w:link w:val="FooterChar"/>
    <w:uiPriority w:val="99"/>
    <w:unhideWhenUsed/>
    <w:rsid w:val="007E7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558455A4BD8648BAEC0C50C22205FB" ma:contentTypeVersion="10" ma:contentTypeDescription="Create a new document." ma:contentTypeScope="" ma:versionID="0ac9f3e9e43e6911e06a3a5790c4de54">
  <xsd:schema xmlns:xsd="http://www.w3.org/2001/XMLSchema" xmlns:xs="http://www.w3.org/2001/XMLSchema" xmlns:p="http://schemas.microsoft.com/office/2006/metadata/properties" xmlns:ns2="dfa5a0b9-f18f-44c6-96ad-baf3e4f98492" targetNamespace="http://schemas.microsoft.com/office/2006/metadata/properties" ma:root="true" ma:fieldsID="66e2446c19fcf69113cde0cad75845bd" ns2:_="">
    <xsd:import namespace="dfa5a0b9-f18f-44c6-96ad-baf3e4f98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5a0b9-f18f-44c6-96ad-baf3e4f98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53B247-56A4-4541-A1AD-13F857F28DA8}"/>
</file>

<file path=customXml/itemProps2.xml><?xml version="1.0" encoding="utf-8"?>
<ds:datastoreItem xmlns:ds="http://schemas.openxmlformats.org/officeDocument/2006/customXml" ds:itemID="{689E888A-4BD8-4D4C-B8A9-1FB1A288F580}"/>
</file>

<file path=customXml/itemProps3.xml><?xml version="1.0" encoding="utf-8"?>
<ds:datastoreItem xmlns:ds="http://schemas.openxmlformats.org/officeDocument/2006/customXml" ds:itemID="{028ACC2D-DC99-4F3A-82AE-A16E11C791CA}"/>
</file>

<file path=docProps/app.xml><?xml version="1.0" encoding="utf-8"?>
<Properties xmlns="http://schemas.openxmlformats.org/officeDocument/2006/extended-properties" xmlns:vt="http://schemas.openxmlformats.org/officeDocument/2006/docPropsVTypes">
  <Template>Normal</Template>
  <TotalTime>2</TotalTime>
  <Pages>3</Pages>
  <Words>1224</Words>
  <Characters>6978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Seale</dc:creator>
  <cp:keywords/>
  <dc:description/>
  <cp:lastModifiedBy>Alicia Rice</cp:lastModifiedBy>
  <cp:revision>2</cp:revision>
  <dcterms:created xsi:type="dcterms:W3CDTF">2020-10-06T10:13:00Z</dcterms:created>
  <dcterms:modified xsi:type="dcterms:W3CDTF">2020-10-06T10:13:00Z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0x010100A1558455A4BD8648BAEC0C50C22205FB</vt:lpwstr>
  </property>
</Properties>
</file>